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EA" w:rsidRPr="002645EA" w:rsidRDefault="002645EA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Załącznik do Zarządzenia Prezesa Sądu i Dyrektora Sądu Okręgowego w Radomiu Nr Go.023.1.2024 z dnia 19 marca 2024 roku.</w:t>
      </w:r>
    </w:p>
    <w:p w:rsidR="001A0ACA" w:rsidRPr="002645EA" w:rsidRDefault="001A0ACA" w:rsidP="002645EA">
      <w:pPr>
        <w:spacing w:line="360" w:lineRule="auto"/>
        <w:rPr>
          <w:rFonts w:ascii="Tahoma" w:hAnsi="Tahoma" w:cs="Tahoma"/>
          <w:b/>
        </w:rPr>
      </w:pPr>
    </w:p>
    <w:p w:rsidR="0082757F" w:rsidRPr="002645EA" w:rsidRDefault="0082757F" w:rsidP="002645EA">
      <w:pPr>
        <w:spacing w:line="360" w:lineRule="auto"/>
        <w:rPr>
          <w:rFonts w:ascii="Tahoma" w:hAnsi="Tahoma" w:cs="Tahoma"/>
          <w:b/>
        </w:rPr>
      </w:pPr>
      <w:r w:rsidRPr="002645EA">
        <w:rPr>
          <w:rFonts w:ascii="Tahoma" w:hAnsi="Tahoma" w:cs="Tahoma"/>
          <w:b/>
        </w:rPr>
        <w:t>REGULAMIN BEZPIECZEŃSTWA I PORZĄDKU</w:t>
      </w:r>
    </w:p>
    <w:p w:rsidR="0082757F" w:rsidRPr="002645EA" w:rsidRDefault="00E001D4" w:rsidP="002645EA">
      <w:pPr>
        <w:spacing w:line="360" w:lineRule="auto"/>
        <w:rPr>
          <w:rFonts w:ascii="Tahoma" w:hAnsi="Tahoma" w:cs="Tahoma"/>
          <w:b/>
        </w:rPr>
      </w:pPr>
      <w:r w:rsidRPr="002645EA">
        <w:rPr>
          <w:rFonts w:ascii="Tahoma" w:hAnsi="Tahoma" w:cs="Tahoma"/>
          <w:b/>
        </w:rPr>
        <w:t>w Sądzie</w:t>
      </w:r>
      <w:r w:rsidR="0082757F" w:rsidRPr="002645EA">
        <w:rPr>
          <w:rFonts w:ascii="Tahoma" w:hAnsi="Tahoma" w:cs="Tahoma"/>
          <w:b/>
        </w:rPr>
        <w:t xml:space="preserve"> Okręgowym w Radomiu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Słownik pojęć: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Ilekroć w niniejszym Regulaminie jest mowa o: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1. Regulaminie</w:t>
      </w:r>
      <w:r w:rsidR="006A6EE2" w:rsidRPr="002645EA">
        <w:rPr>
          <w:rFonts w:ascii="Tahoma" w:hAnsi="Tahoma" w:cs="Tahoma"/>
        </w:rPr>
        <w:t xml:space="preserve"> –</w:t>
      </w:r>
      <w:r w:rsidRPr="002645EA">
        <w:rPr>
          <w:rFonts w:ascii="Tahoma" w:hAnsi="Tahoma" w:cs="Tahoma"/>
        </w:rPr>
        <w:t xml:space="preserve"> należy przez to rozumieć Regulamin bezpieczeństwa i porządku w Sądzie </w:t>
      </w:r>
      <w:r w:rsidR="00E001D4" w:rsidRPr="002645EA">
        <w:rPr>
          <w:rFonts w:ascii="Tahoma" w:hAnsi="Tahoma" w:cs="Tahoma"/>
        </w:rPr>
        <w:t>Okręgowym w</w:t>
      </w:r>
      <w:r w:rsidRPr="002645EA">
        <w:rPr>
          <w:rFonts w:ascii="Tahoma" w:hAnsi="Tahoma" w:cs="Tahoma"/>
        </w:rPr>
        <w:t xml:space="preserve"> Radomiu;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2. Sądzie - należy przez to rozumieć Sąd Okręgowy </w:t>
      </w:r>
      <w:r w:rsidR="00E001D4" w:rsidRPr="002645EA">
        <w:rPr>
          <w:rFonts w:ascii="Tahoma" w:hAnsi="Tahoma" w:cs="Tahoma"/>
        </w:rPr>
        <w:t>w Radomiu</w:t>
      </w:r>
      <w:r w:rsidRPr="002645EA">
        <w:rPr>
          <w:rFonts w:ascii="Tahoma" w:hAnsi="Tahoma" w:cs="Tahoma"/>
        </w:rPr>
        <w:t xml:space="preserve"> z siedzibą przy ulicy Piłsudskiego 10 i ulicy Warszawskiej 1;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3. Prezesie Sądu - należy przez to rozumieć Prezesa Sądu </w:t>
      </w:r>
      <w:r w:rsidR="00E001D4" w:rsidRPr="002645EA">
        <w:rPr>
          <w:rFonts w:ascii="Tahoma" w:hAnsi="Tahoma" w:cs="Tahoma"/>
        </w:rPr>
        <w:t>Okręgowego w</w:t>
      </w:r>
      <w:r w:rsidRPr="002645EA">
        <w:rPr>
          <w:rFonts w:ascii="Tahoma" w:hAnsi="Tahoma" w:cs="Tahoma"/>
        </w:rPr>
        <w:t xml:space="preserve"> Radomiu;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4. Dyrektorze Sądu - należy przez to rozumieć Dyrektora </w:t>
      </w:r>
      <w:r w:rsidR="00E001D4" w:rsidRPr="002645EA">
        <w:rPr>
          <w:rFonts w:ascii="Tahoma" w:hAnsi="Tahoma" w:cs="Tahoma"/>
        </w:rPr>
        <w:t>Sądu Okręgowego</w:t>
      </w:r>
      <w:r w:rsidRPr="002645EA">
        <w:rPr>
          <w:rFonts w:ascii="Tahoma" w:hAnsi="Tahoma" w:cs="Tahoma"/>
        </w:rPr>
        <w:t xml:space="preserve"> </w:t>
      </w:r>
      <w:r w:rsidR="00E001D4" w:rsidRPr="002645EA">
        <w:rPr>
          <w:rFonts w:ascii="Tahoma" w:hAnsi="Tahoma" w:cs="Tahoma"/>
        </w:rPr>
        <w:t>w Radomiu</w:t>
      </w:r>
      <w:r w:rsidRPr="002645EA">
        <w:rPr>
          <w:rFonts w:ascii="Tahoma" w:hAnsi="Tahoma" w:cs="Tahoma"/>
        </w:rPr>
        <w:t xml:space="preserve">;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5. Pracowniku </w:t>
      </w:r>
      <w:r w:rsidR="00E001D4" w:rsidRPr="002645EA">
        <w:rPr>
          <w:rFonts w:ascii="Tahoma" w:hAnsi="Tahoma" w:cs="Tahoma"/>
        </w:rPr>
        <w:t>ochrony - należy</w:t>
      </w:r>
      <w:r w:rsidRPr="002645EA">
        <w:rPr>
          <w:rFonts w:ascii="Tahoma" w:hAnsi="Tahoma" w:cs="Tahoma"/>
        </w:rPr>
        <w:t xml:space="preserve"> przez to rozumieć kwalifikowanego pracownika ochrony </w:t>
      </w:r>
      <w:r w:rsidR="00E001D4" w:rsidRPr="002645EA">
        <w:rPr>
          <w:rFonts w:ascii="Tahoma" w:hAnsi="Tahoma" w:cs="Tahoma"/>
        </w:rPr>
        <w:t>koncesjonowanej firmy</w:t>
      </w:r>
      <w:r w:rsidRPr="002645EA">
        <w:rPr>
          <w:rFonts w:ascii="Tahoma" w:hAnsi="Tahoma" w:cs="Tahoma"/>
        </w:rPr>
        <w:t xml:space="preserve"> ochroniarskiej, świadczącej usługi ochrony osób i mienia w budynkach Sądu </w:t>
      </w:r>
      <w:r w:rsidR="00E001D4" w:rsidRPr="002645EA">
        <w:rPr>
          <w:rFonts w:ascii="Tahoma" w:hAnsi="Tahoma" w:cs="Tahoma"/>
        </w:rPr>
        <w:t>Okręgowego w Radomiu</w:t>
      </w:r>
      <w:r w:rsidRPr="002645EA">
        <w:rPr>
          <w:rFonts w:ascii="Tahoma" w:hAnsi="Tahoma" w:cs="Tahoma"/>
        </w:rPr>
        <w:t xml:space="preserve">;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6. Komórce organizacyjnej - należy przez to rozumieć komórkę </w:t>
      </w:r>
      <w:r w:rsidR="00E001D4" w:rsidRPr="002645EA">
        <w:rPr>
          <w:rFonts w:ascii="Tahoma" w:hAnsi="Tahoma" w:cs="Tahoma"/>
        </w:rPr>
        <w:t>powołaną do</w:t>
      </w:r>
      <w:r w:rsidRPr="002645EA">
        <w:rPr>
          <w:rFonts w:ascii="Tahoma" w:hAnsi="Tahoma" w:cs="Tahoma"/>
        </w:rPr>
        <w:t xml:space="preserve"> wykonywania określonych zadań w strukturze organizacyjnej </w:t>
      </w:r>
      <w:r w:rsidR="00E001D4" w:rsidRPr="002645EA">
        <w:rPr>
          <w:rFonts w:ascii="Tahoma" w:hAnsi="Tahoma" w:cs="Tahoma"/>
        </w:rPr>
        <w:t>Sądu (w</w:t>
      </w:r>
      <w:r w:rsidRPr="002645EA">
        <w:rPr>
          <w:rFonts w:ascii="Tahoma" w:hAnsi="Tahoma" w:cs="Tahoma"/>
        </w:rPr>
        <w:t xml:space="preserve"> szczególności wydział, oddział, sekcja, zespół, samodzielne stanowisko); </w:t>
      </w:r>
    </w:p>
    <w:p w:rsidR="0082757F" w:rsidRPr="002645EA" w:rsidRDefault="007B096B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7. Kierowniku Oddziału</w:t>
      </w:r>
      <w:r w:rsidR="0082757F" w:rsidRPr="002645EA">
        <w:rPr>
          <w:rFonts w:ascii="Tahoma" w:hAnsi="Tahoma" w:cs="Tahoma"/>
        </w:rPr>
        <w:t xml:space="preserve"> Gospodarczego - należy przez to rozumieć kierownika komórki organizacyjnej do zakresu działania której należy zapewnienie ochrony i bezpieczeństwa obiektów sądowych; </w:t>
      </w:r>
    </w:p>
    <w:p w:rsidR="007B096B" w:rsidRPr="002645EA" w:rsidRDefault="007B096B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8. Pełnomocniku - należy przez to rozumieć Pełnomocnika ds. Ochrony Informacji Niejawnych w Sądzie Okręgowym w Radomiu;</w:t>
      </w:r>
    </w:p>
    <w:p w:rsidR="00A571B1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9. Ustawie o ochronie osób i mienia - należy przez to rozumieć Ustawę z dnia 22 sierpnia 1997 r. o ochronie osób i mienia (Dz</w:t>
      </w:r>
      <w:r w:rsidR="00A571B1" w:rsidRPr="002645EA">
        <w:rPr>
          <w:rFonts w:ascii="Tahoma" w:hAnsi="Tahoma" w:cs="Tahoma"/>
        </w:rPr>
        <w:t>.U. z 2021</w:t>
      </w:r>
      <w:r w:rsidR="009C3FE4" w:rsidRPr="002645EA">
        <w:rPr>
          <w:rFonts w:ascii="Tahoma" w:hAnsi="Tahoma" w:cs="Tahoma"/>
        </w:rPr>
        <w:t>r.,</w:t>
      </w:r>
      <w:r w:rsidR="00A571B1" w:rsidRPr="002645EA">
        <w:rPr>
          <w:rFonts w:ascii="Tahoma" w:hAnsi="Tahoma" w:cs="Tahoma"/>
        </w:rPr>
        <w:t xml:space="preserve"> poz. 1995 j.t., z póź</w:t>
      </w:r>
      <w:r w:rsidRPr="002645EA">
        <w:rPr>
          <w:rFonts w:ascii="Tahoma" w:hAnsi="Tahoma" w:cs="Tahoma"/>
        </w:rPr>
        <w:t xml:space="preserve">n. zm.); </w:t>
      </w:r>
    </w:p>
    <w:p w:rsidR="000766EB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10. Ustawie o broni i amunicji — należy przez to rozumieć ustawę z dnia 21 maja 1999 r. (Dz. U. z 2022 r.</w:t>
      </w:r>
      <w:r w:rsidR="009C3FE4" w:rsidRPr="002645EA">
        <w:rPr>
          <w:rFonts w:ascii="Tahoma" w:hAnsi="Tahoma" w:cs="Tahoma"/>
        </w:rPr>
        <w:t>,</w:t>
      </w:r>
      <w:r w:rsidRPr="002645EA">
        <w:rPr>
          <w:rFonts w:ascii="Tahoma" w:hAnsi="Tahoma" w:cs="Tahoma"/>
        </w:rPr>
        <w:t xml:space="preserve"> poz. 2516 t.j., z późn. zm.).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  <w:b/>
        </w:rPr>
      </w:pPr>
      <w:r w:rsidRPr="002645EA">
        <w:rPr>
          <w:rFonts w:ascii="Tahoma" w:hAnsi="Tahoma" w:cs="Tahoma"/>
          <w:b/>
        </w:rPr>
        <w:t xml:space="preserve">Paragraf 1 </w:t>
      </w:r>
    </w:p>
    <w:p w:rsidR="0082757F" w:rsidRPr="002645EA" w:rsidRDefault="00764D78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1. Sąd Okręgowy w </w:t>
      </w:r>
      <w:r w:rsidR="0082757F" w:rsidRPr="002645EA">
        <w:rPr>
          <w:rFonts w:ascii="Tahoma" w:hAnsi="Tahoma" w:cs="Tahoma"/>
        </w:rPr>
        <w:t>Radomiu dla zapewnieni</w:t>
      </w:r>
      <w:r w:rsidRPr="002645EA">
        <w:rPr>
          <w:rFonts w:ascii="Tahoma" w:hAnsi="Tahoma" w:cs="Tahoma"/>
        </w:rPr>
        <w:t xml:space="preserve">a bezpieczeństwa i porządku w budynkach Sądu </w:t>
      </w:r>
      <w:r w:rsidR="0082757F" w:rsidRPr="002645EA">
        <w:rPr>
          <w:rFonts w:ascii="Tahoma" w:hAnsi="Tahoma" w:cs="Tahoma"/>
        </w:rPr>
        <w:t>korzysta z u</w:t>
      </w:r>
      <w:r w:rsidRPr="002645EA">
        <w:rPr>
          <w:rFonts w:ascii="Tahoma" w:hAnsi="Tahoma" w:cs="Tahoma"/>
        </w:rPr>
        <w:t xml:space="preserve">sług pracowników ochrony w rozumieniu ustawy o ochronie osób </w:t>
      </w:r>
      <w:r w:rsidR="0082757F" w:rsidRPr="002645EA">
        <w:rPr>
          <w:rFonts w:ascii="Tahoma" w:hAnsi="Tahoma" w:cs="Tahoma"/>
        </w:rPr>
        <w:t xml:space="preserve">i mienia.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lastRenderedPageBreak/>
        <w:t>2. Pracownicy</w:t>
      </w:r>
      <w:r w:rsidR="00764D78" w:rsidRPr="002645EA">
        <w:rPr>
          <w:rFonts w:ascii="Tahoma" w:hAnsi="Tahoma" w:cs="Tahoma"/>
        </w:rPr>
        <w:t xml:space="preserve"> ochrony monitorują całodobowo </w:t>
      </w:r>
      <w:r w:rsidRPr="002645EA">
        <w:rPr>
          <w:rFonts w:ascii="Tahoma" w:hAnsi="Tahoma" w:cs="Tahoma"/>
        </w:rPr>
        <w:t>i na</w:t>
      </w:r>
      <w:r w:rsidR="00764D78" w:rsidRPr="002645EA">
        <w:rPr>
          <w:rFonts w:ascii="Tahoma" w:hAnsi="Tahoma" w:cs="Tahoma"/>
        </w:rPr>
        <w:t xml:space="preserve"> bieżąco sytuację w budynkach </w:t>
      </w:r>
      <w:r w:rsidRPr="002645EA">
        <w:rPr>
          <w:rFonts w:ascii="Tahoma" w:hAnsi="Tahoma" w:cs="Tahoma"/>
        </w:rPr>
        <w:t>Sądu oraz granice i obszary obiektów chronionych i podejmują działania w celu realizacji postanowień</w:t>
      </w:r>
      <w:r w:rsidR="00764D78" w:rsidRPr="002645EA">
        <w:rPr>
          <w:rFonts w:ascii="Tahoma" w:hAnsi="Tahoma" w:cs="Tahoma"/>
        </w:rPr>
        <w:t xml:space="preserve"> Regulaminu </w:t>
      </w:r>
      <w:r w:rsidRPr="002645EA">
        <w:rPr>
          <w:rFonts w:ascii="Tahoma" w:hAnsi="Tahoma" w:cs="Tahoma"/>
        </w:rPr>
        <w:t xml:space="preserve">bezpieczeństwa i porządku w Sądzie.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3. Monitorowanie odbyw</w:t>
      </w:r>
      <w:r w:rsidR="00764D78" w:rsidRPr="002645EA">
        <w:rPr>
          <w:rFonts w:ascii="Tahoma" w:hAnsi="Tahoma" w:cs="Tahoma"/>
        </w:rPr>
        <w:t xml:space="preserve">a się, m.in. za pośrednictwem będących na wyposażeniu Sądu Okręgowego w Radomiu </w:t>
      </w:r>
      <w:r w:rsidRPr="002645EA">
        <w:rPr>
          <w:rFonts w:ascii="Tahoma" w:hAnsi="Tahoma" w:cs="Tahoma"/>
        </w:rPr>
        <w:t>systemów bezpieczeństwa takich jak: system przeciwpożarowy, system sygnalizacji włamania i napad</w:t>
      </w:r>
      <w:r w:rsidR="00764D78" w:rsidRPr="002645EA">
        <w:rPr>
          <w:rFonts w:ascii="Tahoma" w:hAnsi="Tahoma" w:cs="Tahoma"/>
        </w:rPr>
        <w:t xml:space="preserve">u oraz systemu </w:t>
      </w:r>
      <w:r w:rsidRPr="002645EA">
        <w:rPr>
          <w:rFonts w:ascii="Tahoma" w:hAnsi="Tahoma" w:cs="Tahoma"/>
        </w:rPr>
        <w:t xml:space="preserve">CCTV.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4. Wszystkie osoby przebywające na terenie Sądu zobowiązane są do p</w:t>
      </w:r>
      <w:r w:rsidR="00764D78" w:rsidRPr="002645EA">
        <w:rPr>
          <w:rFonts w:ascii="Tahoma" w:hAnsi="Tahoma" w:cs="Tahoma"/>
        </w:rPr>
        <w:t xml:space="preserve">odporządkowania się poleceniom </w:t>
      </w:r>
      <w:r w:rsidRPr="002645EA">
        <w:rPr>
          <w:rFonts w:ascii="Tahoma" w:hAnsi="Tahoma" w:cs="Tahoma"/>
        </w:rPr>
        <w:t xml:space="preserve">pracowników ochrony obiektów związanych z zapewnieniem właściwego toku urzędowania, bezpieczeństwa osób, mienia oraz porządku publicznego.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5. Wszelkie interwencje przeprowadzone w Sądzie, pracownicy ochrony zobowiązani są odnotować w dzienniku służby. 0 wszystkich przypadkach dotyczących zakłócenia bezpieczeństwa i porządku w Sądzie oraz o podjętych działaniach pracownicy ochrony niezwłoc</w:t>
      </w:r>
      <w:r w:rsidR="00B90A3E" w:rsidRPr="002645EA">
        <w:rPr>
          <w:rFonts w:ascii="Tahoma" w:hAnsi="Tahoma" w:cs="Tahoma"/>
        </w:rPr>
        <w:t xml:space="preserve">znie informują </w:t>
      </w:r>
      <w:r w:rsidRPr="002645EA">
        <w:rPr>
          <w:rFonts w:ascii="Tahoma" w:hAnsi="Tahoma" w:cs="Tahoma"/>
        </w:rPr>
        <w:t xml:space="preserve">Kierownika Oddziału Gospodarczego, a ten w zależności od sytuacji Prezesa Sądu lub Dyrektora Sądu. </w:t>
      </w:r>
    </w:p>
    <w:p w:rsidR="0082757F" w:rsidRPr="002645EA" w:rsidRDefault="00B90A3E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6. </w:t>
      </w:r>
      <w:r w:rsidR="0082757F" w:rsidRPr="002645EA">
        <w:rPr>
          <w:rFonts w:ascii="Tahoma" w:hAnsi="Tahoma" w:cs="Tahoma"/>
        </w:rPr>
        <w:t xml:space="preserve">Kierownik Oddziału Gospodarczego informację o naruszeniu bezpieczeństwa i porządku publicznego na terenie obiektów Sądu niezwłocznie przekazuje do Centrum Zarzadzania Kryzysowego Ministra Sprawiedliwości.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  <w:b/>
        </w:rPr>
      </w:pPr>
      <w:r w:rsidRPr="002645EA">
        <w:rPr>
          <w:rFonts w:ascii="Tahoma" w:hAnsi="Tahoma" w:cs="Tahoma"/>
          <w:b/>
        </w:rPr>
        <w:t xml:space="preserve">Paragraf 2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1. W celu zapewnienia bezpieczeństwa pracowników i ochrony mienia oraz zachowania w tajemnicy informacji, których ujawnienie mogłoby narazić pracodawcę na szkodę, w budynkach Sądu i na terenie wokół budynków, na podstawie art 222 § 1 Kodeksu Pracy wprowadzony został szczególny nadzór w postaci środków technicznych umożliwiających rejestrację obrazu (monitoring).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2. Nagrania obrazu przetwarzane są wyłącznie do celów, dla których </w:t>
      </w:r>
      <w:r w:rsidR="00B90A3E" w:rsidRPr="002645EA">
        <w:rPr>
          <w:rFonts w:ascii="Tahoma" w:hAnsi="Tahoma" w:cs="Tahoma"/>
        </w:rPr>
        <w:t>zostały zebrane i przechowywane</w:t>
      </w:r>
      <w:r w:rsidRPr="002645EA">
        <w:rPr>
          <w:rFonts w:ascii="Tahoma" w:hAnsi="Tahoma" w:cs="Tahoma"/>
        </w:rPr>
        <w:t xml:space="preserve"> są przez okres nieprzekraczający 3 miesięcy od dnia nagrania w zależności od możliwości technicznych sprzętu rejestrującego - z zastrzeżeniem pkt 4.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3. Zapisane dane z systemu monitoringu zainstalowanego w budynkach Sądu i n</w:t>
      </w:r>
      <w:r w:rsidR="00B90A3E" w:rsidRPr="002645EA">
        <w:rPr>
          <w:rFonts w:ascii="Tahoma" w:hAnsi="Tahoma" w:cs="Tahoma"/>
        </w:rPr>
        <w:t xml:space="preserve">a terenie wokół budynków, mogą być </w:t>
      </w:r>
      <w:r w:rsidRPr="002645EA">
        <w:rPr>
          <w:rFonts w:ascii="Tahoma" w:hAnsi="Tahoma" w:cs="Tahoma"/>
        </w:rPr>
        <w:t>udostępnione wyłącznie upr</w:t>
      </w:r>
      <w:r w:rsidR="00371317" w:rsidRPr="002645EA">
        <w:rPr>
          <w:rFonts w:ascii="Tahoma" w:hAnsi="Tahoma" w:cs="Tahoma"/>
        </w:rPr>
        <w:t>awnionym organom, takim jak, mię</w:t>
      </w:r>
      <w:r w:rsidRPr="002645EA">
        <w:rPr>
          <w:rFonts w:ascii="Tahoma" w:hAnsi="Tahoma" w:cs="Tahoma"/>
        </w:rPr>
        <w:t xml:space="preserve">dzy innymi: Sąd, Prokuratura i Policja.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4. W przypadku, w którym nagrania obrazu</w:t>
      </w:r>
      <w:r w:rsidR="00B90A3E" w:rsidRPr="002645EA">
        <w:rPr>
          <w:rFonts w:ascii="Tahoma" w:hAnsi="Tahoma" w:cs="Tahoma"/>
        </w:rPr>
        <w:t xml:space="preserve"> stanowią dowód w postępowaniu </w:t>
      </w:r>
      <w:r w:rsidRPr="002645EA">
        <w:rPr>
          <w:rFonts w:ascii="Tahoma" w:hAnsi="Tahoma" w:cs="Tahoma"/>
        </w:rPr>
        <w:t>prowadzon</w:t>
      </w:r>
      <w:r w:rsidR="00B90A3E" w:rsidRPr="002645EA">
        <w:rPr>
          <w:rFonts w:ascii="Tahoma" w:hAnsi="Tahoma" w:cs="Tahoma"/>
        </w:rPr>
        <w:t xml:space="preserve">ym </w:t>
      </w:r>
      <w:r w:rsidRPr="002645EA">
        <w:rPr>
          <w:rFonts w:ascii="Tahoma" w:hAnsi="Tahoma" w:cs="Tahoma"/>
        </w:rPr>
        <w:t>na podstawi</w:t>
      </w:r>
      <w:r w:rsidR="00B90A3E" w:rsidRPr="002645EA">
        <w:rPr>
          <w:rFonts w:ascii="Tahoma" w:hAnsi="Tahoma" w:cs="Tahoma"/>
        </w:rPr>
        <w:t xml:space="preserve">e prawa lub powzięto wiadomość, iż mogą one stanowić dowód w </w:t>
      </w:r>
      <w:r w:rsidRPr="002645EA">
        <w:rPr>
          <w:rFonts w:ascii="Tahoma" w:hAnsi="Tahoma" w:cs="Tahoma"/>
        </w:rPr>
        <w:t xml:space="preserve">postępowaniu, termin określony w pkt 2 może ulec przedłużeniu do czasu prawomocnego zakończenia postępowania.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5. Dostęp do zapisów z monitoringu mają jedynie osoby, które zostały do tego upoważnione.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lastRenderedPageBreak/>
        <w:t>6. Cel i zasady funkcjonowania systemu monitoringu wizyjnego określa „Regulamin orga</w:t>
      </w:r>
      <w:r w:rsidR="00B90A3E" w:rsidRPr="002645EA">
        <w:rPr>
          <w:rFonts w:ascii="Tahoma" w:hAnsi="Tahoma" w:cs="Tahoma"/>
        </w:rPr>
        <w:t xml:space="preserve">nizacji i zarządzania systemem </w:t>
      </w:r>
      <w:r w:rsidRPr="002645EA">
        <w:rPr>
          <w:rFonts w:ascii="Tahoma" w:hAnsi="Tahoma" w:cs="Tahoma"/>
        </w:rPr>
        <w:t xml:space="preserve">monitoringu wizyjnego w Sądzie Okręgowym w Radomiu". </w:t>
      </w:r>
    </w:p>
    <w:p w:rsidR="0082757F" w:rsidRPr="002645EA" w:rsidRDefault="00B90A3E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7. W budynkach Sądu </w:t>
      </w:r>
      <w:r w:rsidR="0082757F" w:rsidRPr="002645EA">
        <w:rPr>
          <w:rFonts w:ascii="Tahoma" w:hAnsi="Tahoma" w:cs="Tahoma"/>
        </w:rPr>
        <w:t xml:space="preserve">Okręgowego w Radomiu funkcjonują dwie strefy poruszania się: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ogólnodostępna oraz strefa ograniczonego dostępu, do której dostęp mają jedynie uprawnione osoby.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8. Dost</w:t>
      </w:r>
      <w:r w:rsidR="00B90A3E" w:rsidRPr="002645EA">
        <w:rPr>
          <w:rFonts w:ascii="Tahoma" w:hAnsi="Tahoma" w:cs="Tahoma"/>
        </w:rPr>
        <w:t xml:space="preserve">ęp do pomieszczeń usytuowanych </w:t>
      </w:r>
      <w:r w:rsidRPr="002645EA">
        <w:rPr>
          <w:rFonts w:ascii="Tahoma" w:hAnsi="Tahoma" w:cs="Tahoma"/>
        </w:rPr>
        <w:t xml:space="preserve">w strefach ograniczonego dostępu możliwy jest jedynie na podstawie karty zbliżeniowej lub pod nadzorem uprawnionej osoby.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9. W przypadku konieczności wejścia osoby z zewnątrz (interesanta) do pomieszczeń zlokalizowanych w strefie ograniczonego dostępu pracownik Sądu zgłasza ten fakt dowódcy ochrony.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10. Zasady poruszania się w strefach ograniczonego dostępu regulują procedury wewnętrzne.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  <w:b/>
        </w:rPr>
      </w:pPr>
      <w:r w:rsidRPr="002645EA">
        <w:rPr>
          <w:rFonts w:ascii="Tahoma" w:hAnsi="Tahoma" w:cs="Tahoma"/>
          <w:b/>
        </w:rPr>
        <w:t xml:space="preserve">Paragraf 3 </w:t>
      </w:r>
    </w:p>
    <w:p w:rsidR="00B90A3E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1. Do zadań pracowników ochrony w Sądzie należy w szczególności: </w:t>
      </w:r>
    </w:p>
    <w:p w:rsidR="0082757F" w:rsidRPr="002645EA" w:rsidRDefault="00B90A3E" w:rsidP="002645E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weryfikacja ruchu osobowego </w:t>
      </w:r>
      <w:r w:rsidR="0082757F" w:rsidRPr="002645EA">
        <w:rPr>
          <w:rFonts w:ascii="Tahoma" w:hAnsi="Tahoma" w:cs="Tahoma"/>
        </w:rPr>
        <w:t>w Sądzie poprzez stosowanie kontroli osób i bagażu</w:t>
      </w:r>
      <w:r w:rsidRPr="002645EA">
        <w:rPr>
          <w:rFonts w:ascii="Tahoma" w:hAnsi="Tahoma" w:cs="Tahoma"/>
        </w:rPr>
        <w:t>,</w:t>
      </w:r>
      <w:r w:rsidR="0082757F" w:rsidRPr="002645EA">
        <w:rPr>
          <w:rFonts w:ascii="Tahoma" w:hAnsi="Tahoma" w:cs="Tahoma"/>
        </w:rPr>
        <w:t xml:space="preserve"> </w:t>
      </w:r>
    </w:p>
    <w:p w:rsidR="0082757F" w:rsidRPr="002645EA" w:rsidRDefault="00B90A3E" w:rsidP="002645E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weryfikacja ruchu osobowego </w:t>
      </w:r>
      <w:r w:rsidR="0082757F" w:rsidRPr="002645EA">
        <w:rPr>
          <w:rFonts w:ascii="Tahoma" w:hAnsi="Tahoma" w:cs="Tahoma"/>
        </w:rPr>
        <w:t xml:space="preserve">poprzez legitymowanie osób zwolnionych z kontroli </w:t>
      </w:r>
      <w:r w:rsidRPr="002645EA">
        <w:rPr>
          <w:rFonts w:ascii="Tahoma" w:hAnsi="Tahoma" w:cs="Tahoma"/>
        </w:rPr>
        <w:t>,</w:t>
      </w:r>
    </w:p>
    <w:p w:rsidR="0082757F" w:rsidRPr="002645EA" w:rsidRDefault="0082757F" w:rsidP="002645E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prowadze</w:t>
      </w:r>
      <w:r w:rsidR="00B90A3E" w:rsidRPr="002645EA">
        <w:rPr>
          <w:rFonts w:ascii="Tahoma" w:hAnsi="Tahoma" w:cs="Tahoma"/>
        </w:rPr>
        <w:t xml:space="preserve">nie ewidencji osób wchodzących </w:t>
      </w:r>
      <w:r w:rsidRPr="002645EA">
        <w:rPr>
          <w:rFonts w:ascii="Tahoma" w:hAnsi="Tahoma" w:cs="Tahoma"/>
        </w:rPr>
        <w:t>do strefy og</w:t>
      </w:r>
      <w:r w:rsidR="00B90A3E" w:rsidRPr="002645EA">
        <w:rPr>
          <w:rFonts w:ascii="Tahoma" w:hAnsi="Tahoma" w:cs="Tahoma"/>
        </w:rPr>
        <w:t xml:space="preserve">raniczonego dostępu i wydawanie </w:t>
      </w:r>
      <w:r w:rsidRPr="002645EA">
        <w:rPr>
          <w:rFonts w:ascii="Tahoma" w:hAnsi="Tahoma" w:cs="Tahoma"/>
        </w:rPr>
        <w:t>kart dostępu do stref zamkniętych</w:t>
      </w:r>
      <w:r w:rsidR="00B90A3E" w:rsidRPr="002645EA">
        <w:rPr>
          <w:rFonts w:ascii="Tahoma" w:hAnsi="Tahoma" w:cs="Tahoma"/>
        </w:rPr>
        <w:t>,</w:t>
      </w:r>
      <w:r w:rsidRPr="002645EA">
        <w:rPr>
          <w:rFonts w:ascii="Tahoma" w:hAnsi="Tahoma" w:cs="Tahoma"/>
        </w:rPr>
        <w:t xml:space="preserve"> </w:t>
      </w:r>
    </w:p>
    <w:p w:rsidR="0082757F" w:rsidRPr="002645EA" w:rsidRDefault="0082757F" w:rsidP="002645E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prowadzenie rejestru osób pozostających w obiektach sądowych po godzinach pracy</w:t>
      </w:r>
      <w:r w:rsidR="00B90A3E" w:rsidRPr="002645EA">
        <w:rPr>
          <w:rFonts w:ascii="Tahoma" w:hAnsi="Tahoma" w:cs="Tahoma"/>
        </w:rPr>
        <w:t>,</w:t>
      </w:r>
      <w:r w:rsidRPr="002645EA">
        <w:rPr>
          <w:rFonts w:ascii="Tahoma" w:hAnsi="Tahoma" w:cs="Tahoma"/>
        </w:rPr>
        <w:t xml:space="preserve"> </w:t>
      </w:r>
    </w:p>
    <w:p w:rsidR="0082757F" w:rsidRPr="002645EA" w:rsidRDefault="00B90A3E" w:rsidP="002645E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podejmowanie </w:t>
      </w:r>
      <w:r w:rsidR="0082757F" w:rsidRPr="002645EA">
        <w:rPr>
          <w:rFonts w:ascii="Tahoma" w:hAnsi="Tahoma" w:cs="Tahoma"/>
        </w:rPr>
        <w:t>interwencji wobec osób nietrzeźwych i zakłócających spokój w Sądzie</w:t>
      </w:r>
      <w:r w:rsidRPr="002645EA">
        <w:rPr>
          <w:rFonts w:ascii="Tahoma" w:hAnsi="Tahoma" w:cs="Tahoma"/>
        </w:rPr>
        <w:t>,</w:t>
      </w:r>
      <w:r w:rsidR="0082757F" w:rsidRPr="002645EA">
        <w:rPr>
          <w:rFonts w:ascii="Tahoma" w:hAnsi="Tahoma" w:cs="Tahoma"/>
        </w:rPr>
        <w:t xml:space="preserve"> </w:t>
      </w:r>
    </w:p>
    <w:p w:rsidR="0082757F" w:rsidRPr="002645EA" w:rsidRDefault="00B90A3E" w:rsidP="002645E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podejmowanie </w:t>
      </w:r>
      <w:r w:rsidR="0082757F" w:rsidRPr="002645EA">
        <w:rPr>
          <w:rFonts w:ascii="Tahoma" w:hAnsi="Tahoma" w:cs="Tahoma"/>
        </w:rPr>
        <w:t>interwencji w przypadku zagrożenia bezpieczeństwa w Sądzie (np.</w:t>
      </w:r>
      <w:r w:rsidR="007B096B" w:rsidRPr="002645EA">
        <w:rPr>
          <w:rFonts w:ascii="Tahoma" w:hAnsi="Tahoma" w:cs="Tahoma"/>
        </w:rPr>
        <w:t xml:space="preserve"> </w:t>
      </w:r>
      <w:r w:rsidR="0082757F" w:rsidRPr="002645EA">
        <w:rPr>
          <w:rFonts w:ascii="Tahoma" w:hAnsi="Tahoma" w:cs="Tahoma"/>
        </w:rPr>
        <w:t>włamanie, poża</w:t>
      </w:r>
      <w:r w:rsidR="001A09E0" w:rsidRPr="002645EA">
        <w:rPr>
          <w:rFonts w:ascii="Tahoma" w:hAnsi="Tahoma" w:cs="Tahoma"/>
        </w:rPr>
        <w:t>r, zalanie, alarm bombowy itp.),</w:t>
      </w:r>
    </w:p>
    <w:p w:rsidR="0082757F" w:rsidRPr="002645EA" w:rsidRDefault="0082757F" w:rsidP="002645E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niezwłoczne zawiadomienie organów ścigania o czynach przestępczych zaistniałych na terenie sądu i zabezpieczenie miejsca ich popełnienia do c</w:t>
      </w:r>
      <w:r w:rsidR="001A09E0" w:rsidRPr="002645EA">
        <w:rPr>
          <w:rFonts w:ascii="Tahoma" w:hAnsi="Tahoma" w:cs="Tahoma"/>
        </w:rPr>
        <w:t>zasu przybycia organów ścigania,</w:t>
      </w:r>
    </w:p>
    <w:p w:rsidR="001A09E0" w:rsidRPr="002645EA" w:rsidRDefault="0082757F" w:rsidP="002645E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kontrola uprawnień do parkowania  pojazdów sa</w:t>
      </w:r>
      <w:r w:rsidR="00B90A3E" w:rsidRPr="002645EA">
        <w:rPr>
          <w:rFonts w:ascii="Tahoma" w:hAnsi="Tahoma" w:cs="Tahoma"/>
        </w:rPr>
        <w:t xml:space="preserve">mochodowy  na podstawie wykazu </w:t>
      </w:r>
      <w:r w:rsidRPr="002645EA">
        <w:rPr>
          <w:rFonts w:ascii="Tahoma" w:hAnsi="Tahoma" w:cs="Tahoma"/>
        </w:rPr>
        <w:t>przekazanego przez Kierownika Oddziału Gospodarc</w:t>
      </w:r>
      <w:r w:rsidR="00B90A3E" w:rsidRPr="002645EA">
        <w:rPr>
          <w:rFonts w:ascii="Tahoma" w:hAnsi="Tahoma" w:cs="Tahoma"/>
        </w:rPr>
        <w:t xml:space="preserve">zego - w granicach i obszarach obiektów </w:t>
      </w:r>
      <w:r w:rsidR="001A09E0" w:rsidRPr="002645EA">
        <w:rPr>
          <w:rFonts w:ascii="Tahoma" w:hAnsi="Tahoma" w:cs="Tahoma"/>
        </w:rPr>
        <w:t>chronionych,</w:t>
      </w:r>
    </w:p>
    <w:p w:rsidR="0082757F" w:rsidRPr="002645EA" w:rsidRDefault="00B90A3E" w:rsidP="002645E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monitorowanie</w:t>
      </w:r>
      <w:r w:rsidR="0082757F" w:rsidRPr="002645EA">
        <w:rPr>
          <w:rFonts w:ascii="Tahoma" w:hAnsi="Tahoma" w:cs="Tahoma"/>
        </w:rPr>
        <w:t xml:space="preserve"> pojazdów wjeżdżając</w:t>
      </w:r>
      <w:r w:rsidRPr="002645EA">
        <w:rPr>
          <w:rFonts w:ascii="Tahoma" w:hAnsi="Tahoma" w:cs="Tahoma"/>
        </w:rPr>
        <w:t xml:space="preserve">ych i wyjeżdżających z parkingu </w:t>
      </w:r>
      <w:r w:rsidR="0082757F" w:rsidRPr="002645EA">
        <w:rPr>
          <w:rFonts w:ascii="Tahoma" w:hAnsi="Tahoma" w:cs="Tahoma"/>
        </w:rPr>
        <w:t xml:space="preserve">wewnętrznego Sądu.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  <w:b/>
        </w:rPr>
      </w:pPr>
      <w:r w:rsidRPr="002645EA">
        <w:rPr>
          <w:rFonts w:ascii="Tahoma" w:hAnsi="Tahoma" w:cs="Tahoma"/>
          <w:b/>
        </w:rPr>
        <w:t xml:space="preserve">Paragraf 4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1. Wejście do budynku Sądu dla osób niebędących pracownikami Sądu, następuje wejściem głównym w dni robocze w godzinach: </w:t>
      </w:r>
    </w:p>
    <w:p w:rsidR="0082757F" w:rsidRPr="002645EA" w:rsidRDefault="0082757F" w:rsidP="002645EA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w poniedziałki od godz. 7.30 do godz. 18.00, </w:t>
      </w:r>
    </w:p>
    <w:p w:rsidR="0082757F" w:rsidRPr="002645EA" w:rsidRDefault="0082757F" w:rsidP="002645EA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lastRenderedPageBreak/>
        <w:t xml:space="preserve">od wtorku do piątku od godz. 7.30 do godz. 15.30.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2. Interesanci przyjmowani są w Biurze Obsługi Interesantów: </w:t>
      </w:r>
    </w:p>
    <w:p w:rsidR="0082757F" w:rsidRPr="002645EA" w:rsidRDefault="0082757F" w:rsidP="002645EA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w poniedziałki od godz.7.45 do godz. 15.15 oraz od godz. 15.30 do godz. 18.00; </w:t>
      </w:r>
    </w:p>
    <w:p w:rsidR="0082757F" w:rsidRPr="002645EA" w:rsidRDefault="0082757F" w:rsidP="002645EA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od wtorku do piątku od godz. 7.45 do godz. 15.15.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3. Biuro Obsługi Interesantów mieści się na parterze budynków Sądu. Zasady funkcjonowania Biura Obsługi Interesantów zostały określone w odręb</w:t>
      </w:r>
      <w:r w:rsidR="001A09E0" w:rsidRPr="002645EA">
        <w:rPr>
          <w:rFonts w:ascii="Tahoma" w:hAnsi="Tahoma" w:cs="Tahoma"/>
        </w:rPr>
        <w:t xml:space="preserve">nym „Regulaminie funkcjonowania </w:t>
      </w:r>
      <w:r w:rsidRPr="002645EA">
        <w:rPr>
          <w:rFonts w:ascii="Tahoma" w:hAnsi="Tahoma" w:cs="Tahoma"/>
        </w:rPr>
        <w:t xml:space="preserve">Biura Obsługi Interesantów" - dostępnym na stronie internetowej Sądu.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4. Po godzinach urzędowania, określonych w pkt 1 wejście na teren budynków Sądu i prze</w:t>
      </w:r>
      <w:r w:rsidR="001A09E0" w:rsidRPr="002645EA">
        <w:rPr>
          <w:rFonts w:ascii="Tahoma" w:hAnsi="Tahoma" w:cs="Tahoma"/>
        </w:rPr>
        <w:t xml:space="preserve">bywanie w nim osób niebędących </w:t>
      </w:r>
      <w:r w:rsidRPr="002645EA">
        <w:rPr>
          <w:rFonts w:ascii="Tahoma" w:hAnsi="Tahoma" w:cs="Tahoma"/>
        </w:rPr>
        <w:t xml:space="preserve">pracownikami jest możliwe wyłącznie w celu uczestniczenia w rozprawach lub posiedzeniach sądowych.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5. Pracowni</w:t>
      </w:r>
      <w:r w:rsidR="001A09E0" w:rsidRPr="002645EA">
        <w:rPr>
          <w:rFonts w:ascii="Tahoma" w:hAnsi="Tahoma" w:cs="Tahoma"/>
        </w:rPr>
        <w:t xml:space="preserve">cy wchodzący do budynków </w:t>
      </w:r>
      <w:r w:rsidR="00371317" w:rsidRPr="002645EA">
        <w:rPr>
          <w:rFonts w:ascii="Tahoma" w:hAnsi="Tahoma" w:cs="Tahoma"/>
        </w:rPr>
        <w:t>S</w:t>
      </w:r>
      <w:r w:rsidR="001A09E0" w:rsidRPr="002645EA">
        <w:rPr>
          <w:rFonts w:ascii="Tahoma" w:hAnsi="Tahoma" w:cs="Tahoma"/>
        </w:rPr>
        <w:t xml:space="preserve">ądów </w:t>
      </w:r>
      <w:r w:rsidRPr="002645EA">
        <w:rPr>
          <w:rFonts w:ascii="Tahoma" w:hAnsi="Tahoma" w:cs="Tahoma"/>
        </w:rPr>
        <w:t xml:space="preserve">po godzinach urzędowania, określonych w pkt 1 oraz w dni wolne od pracy powinni dokonać wpisu w dzienniku pracy po godzinach. </w:t>
      </w:r>
    </w:p>
    <w:p w:rsidR="005C752A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6. Pracownicy, o których mowa w pkt 5 mogą otrzymać wyłącznie klucze do pomieszczeń komórek organizacyjnych, w których są zatrudnieni - po uprzednim</w:t>
      </w:r>
      <w:r w:rsidR="005C752A" w:rsidRPr="002645EA">
        <w:rPr>
          <w:rFonts w:ascii="Tahoma" w:hAnsi="Tahoma" w:cs="Tahoma"/>
        </w:rPr>
        <w:t>:</w:t>
      </w:r>
    </w:p>
    <w:p w:rsidR="005C752A" w:rsidRPr="002645EA" w:rsidRDefault="005C752A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-</w:t>
      </w:r>
      <w:r w:rsidR="0082757F" w:rsidRPr="002645EA">
        <w:rPr>
          <w:rFonts w:ascii="Tahoma" w:hAnsi="Tahoma" w:cs="Tahoma"/>
        </w:rPr>
        <w:t xml:space="preserve"> </w:t>
      </w:r>
      <w:r w:rsidR="001A09E0" w:rsidRPr="002645EA">
        <w:rPr>
          <w:rFonts w:ascii="Tahoma" w:hAnsi="Tahoma" w:cs="Tahoma"/>
        </w:rPr>
        <w:t>wpisaniu się do wykazu wydanych</w:t>
      </w:r>
      <w:r w:rsidR="0082757F" w:rsidRPr="002645EA">
        <w:rPr>
          <w:rFonts w:ascii="Tahoma" w:hAnsi="Tahoma" w:cs="Tahoma"/>
        </w:rPr>
        <w:t xml:space="preserve"> kluczy, znajdujących się na portierni Sądu</w:t>
      </w:r>
      <w:r w:rsidRPr="002645EA">
        <w:rPr>
          <w:rFonts w:ascii="Tahoma" w:hAnsi="Tahoma" w:cs="Tahoma"/>
        </w:rPr>
        <w:t xml:space="preserve"> przy ulicy Piłsudskiego 10,</w:t>
      </w:r>
    </w:p>
    <w:p w:rsidR="0082757F" w:rsidRPr="002645EA" w:rsidRDefault="005C752A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-</w:t>
      </w:r>
      <w:r w:rsidR="0082757F" w:rsidRPr="002645EA">
        <w:rPr>
          <w:rFonts w:ascii="Tahoma" w:hAnsi="Tahoma" w:cs="Tahoma"/>
        </w:rPr>
        <w:t xml:space="preserve"> pobraniu z depozytora w siedzibie przy ulicy Warszawskiej 1</w:t>
      </w:r>
      <w:r w:rsidRPr="002645EA">
        <w:rPr>
          <w:rFonts w:ascii="Tahoma" w:hAnsi="Tahoma" w:cs="Tahoma"/>
          <w:strike/>
          <w:color w:val="FF0000"/>
        </w:rPr>
        <w:t>.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  <w:b/>
        </w:rPr>
      </w:pPr>
      <w:r w:rsidRPr="002645EA">
        <w:rPr>
          <w:rFonts w:ascii="Tahoma" w:hAnsi="Tahoma" w:cs="Tahoma"/>
          <w:b/>
        </w:rPr>
        <w:t xml:space="preserve">Paragraf 5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1. Budynek Sądu przy ulicy Warszawskiej 1 dostosowany jest do poruszania się osób z różnym </w:t>
      </w:r>
      <w:r w:rsidR="00E001D4" w:rsidRPr="002645EA">
        <w:rPr>
          <w:rFonts w:ascii="Tahoma" w:hAnsi="Tahoma" w:cs="Tahoma"/>
        </w:rPr>
        <w:t>stopniem niepełnosprawności</w:t>
      </w:r>
      <w:r w:rsidRPr="002645EA">
        <w:rPr>
          <w:rFonts w:ascii="Tahoma" w:hAnsi="Tahoma" w:cs="Tahoma"/>
        </w:rPr>
        <w:t xml:space="preserve">. </w:t>
      </w:r>
    </w:p>
    <w:p w:rsidR="00575BF2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2. Z uwagi na brak możliwości dostosowania budynku Sądu Okręgowego przy ul. Piłsudskiego 10 do poruszania się osób z różnym stopniem niepełnosprawności, Zarządzenie</w:t>
      </w:r>
      <w:r w:rsidR="001A09E0" w:rsidRPr="002645EA">
        <w:rPr>
          <w:rFonts w:ascii="Tahoma" w:hAnsi="Tahoma" w:cs="Tahoma"/>
        </w:rPr>
        <w:t xml:space="preserve">m Dyrektora Sądu Okręgowego w </w:t>
      </w:r>
      <w:r w:rsidRPr="002645EA">
        <w:rPr>
          <w:rFonts w:ascii="Tahoma" w:hAnsi="Tahoma" w:cs="Tahoma"/>
        </w:rPr>
        <w:t xml:space="preserve">Radomiu został wyznaczony </w:t>
      </w:r>
      <w:r w:rsidR="001A09E0" w:rsidRPr="002645EA">
        <w:rPr>
          <w:rFonts w:ascii="Tahoma" w:hAnsi="Tahoma" w:cs="Tahoma"/>
        </w:rPr>
        <w:t xml:space="preserve">Zespół przewodników do pomocy osobom </w:t>
      </w:r>
      <w:r w:rsidRPr="002645EA">
        <w:rPr>
          <w:rFonts w:ascii="Tahoma" w:hAnsi="Tahoma" w:cs="Tahoma"/>
        </w:rPr>
        <w:t xml:space="preserve">w każdym wieku </w:t>
      </w:r>
      <w:r w:rsidR="00E001D4" w:rsidRPr="002645EA">
        <w:rPr>
          <w:rFonts w:ascii="Tahoma" w:hAnsi="Tahoma" w:cs="Tahoma"/>
        </w:rPr>
        <w:t>z różnym</w:t>
      </w:r>
      <w:r w:rsidRPr="002645EA">
        <w:rPr>
          <w:rFonts w:ascii="Tahoma" w:hAnsi="Tahoma" w:cs="Tahoma"/>
        </w:rPr>
        <w:t xml:space="preserve"> stopniem niepełnosprawności. W przypadku koni</w:t>
      </w:r>
      <w:r w:rsidR="001A09E0" w:rsidRPr="002645EA">
        <w:rPr>
          <w:rFonts w:ascii="Tahoma" w:hAnsi="Tahoma" w:cs="Tahoma"/>
        </w:rPr>
        <w:t xml:space="preserve">eczności skorzystania z pomocy </w:t>
      </w:r>
      <w:r w:rsidRPr="002645EA">
        <w:rPr>
          <w:rFonts w:ascii="Tahoma" w:hAnsi="Tahoma" w:cs="Tahoma"/>
        </w:rPr>
        <w:t>przewodnika w budynku</w:t>
      </w:r>
      <w:r w:rsidR="001A09E0" w:rsidRPr="002645EA">
        <w:rPr>
          <w:rFonts w:ascii="Tahoma" w:hAnsi="Tahoma" w:cs="Tahoma"/>
        </w:rPr>
        <w:t xml:space="preserve"> Sądu </w:t>
      </w:r>
      <w:r w:rsidRPr="002645EA">
        <w:rPr>
          <w:rFonts w:ascii="Tahoma" w:hAnsi="Tahoma" w:cs="Tahoma"/>
        </w:rPr>
        <w:t xml:space="preserve">przy ulicy Piłsudskiego 10 - żądanie takie należy zgłosić do służby ochrony przy wejściu do Sądu lub telefonicznie do Biura Obsługi Interesantów — numer telefonu dostępny jest na stronie internetowej Sądu.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  <w:b/>
        </w:rPr>
      </w:pPr>
      <w:r w:rsidRPr="002645EA">
        <w:rPr>
          <w:rFonts w:ascii="Tahoma" w:hAnsi="Tahoma" w:cs="Tahoma"/>
          <w:b/>
        </w:rPr>
        <w:t xml:space="preserve">Paragraf 6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1. W siedzibach zostali wyznaczeni pracownicy do udzielania pierwszej pomocy (pracownikom i interesantom) oraz wykonywania działań w zakresie zwalczania pożarów i ewakuacji pracowników. </w:t>
      </w:r>
    </w:p>
    <w:p w:rsidR="00575BF2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lastRenderedPageBreak/>
        <w:t>2. Każdy z pracowników, o których mowa w pkt 1 jest wyposażo</w:t>
      </w:r>
      <w:r w:rsidR="001A09E0" w:rsidRPr="002645EA">
        <w:rPr>
          <w:rFonts w:ascii="Tahoma" w:hAnsi="Tahoma" w:cs="Tahoma"/>
        </w:rPr>
        <w:t xml:space="preserve">ny w apteczkę pierwszej pomocy </w:t>
      </w:r>
      <w:r w:rsidRPr="002645EA">
        <w:rPr>
          <w:rFonts w:ascii="Tahoma" w:hAnsi="Tahoma" w:cs="Tahoma"/>
        </w:rPr>
        <w:t>dostępną w miejscu jego stałego wykonywania pracy, a miejsca te zostały oznaczone poprzez umieszcz</w:t>
      </w:r>
      <w:r w:rsidR="00575BF2" w:rsidRPr="002645EA">
        <w:rPr>
          <w:rFonts w:ascii="Tahoma" w:hAnsi="Tahoma" w:cs="Tahoma"/>
        </w:rPr>
        <w:t xml:space="preserve">enie na drzwiach pokoju znaku </w:t>
      </w:r>
      <w:r w:rsidRPr="002645EA">
        <w:rPr>
          <w:rFonts w:ascii="Tahoma" w:hAnsi="Tahoma" w:cs="Tahoma"/>
          <w:noProof/>
          <w:lang w:eastAsia="pl-PL"/>
        </w:rPr>
        <w:drawing>
          <wp:inline distT="0" distB="0" distL="0" distR="0">
            <wp:extent cx="472440" cy="388620"/>
            <wp:effectExtent l="0" t="0" r="3810" b="0"/>
            <wp:docPr id="1" name="Obraz 1" descr="Hinweistafel Erste Hilfe 20 x 20 cm | H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inweistafel Erste Hilfe 20 x 20 cm | H1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BF2" w:rsidRPr="002645EA">
        <w:rPr>
          <w:rFonts w:ascii="Tahoma" w:hAnsi="Tahoma" w:cs="Tahoma"/>
        </w:rPr>
        <w:t xml:space="preserve"> </w:t>
      </w:r>
      <w:r w:rsidRPr="002645EA">
        <w:rPr>
          <w:rFonts w:ascii="Tahoma" w:hAnsi="Tahoma" w:cs="Tahoma"/>
        </w:rPr>
        <w:t xml:space="preserve">„Pierwsza pomoc".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  <w:b/>
        </w:rPr>
      </w:pPr>
      <w:r w:rsidRPr="002645EA">
        <w:rPr>
          <w:rFonts w:ascii="Tahoma" w:hAnsi="Tahoma" w:cs="Tahoma"/>
          <w:b/>
        </w:rPr>
        <w:t xml:space="preserve">Paragraf 7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1. Osoby wchod</w:t>
      </w:r>
      <w:r w:rsidR="00575BF2" w:rsidRPr="002645EA">
        <w:rPr>
          <w:rFonts w:ascii="Tahoma" w:hAnsi="Tahoma" w:cs="Tahoma"/>
        </w:rPr>
        <w:t xml:space="preserve">zące na teren Sądu zobowiązane </w:t>
      </w:r>
      <w:r w:rsidRPr="002645EA">
        <w:rPr>
          <w:rFonts w:ascii="Tahoma" w:hAnsi="Tahoma" w:cs="Tahoma"/>
        </w:rPr>
        <w:t>są poddać się kontroli przeprowad</w:t>
      </w:r>
      <w:r w:rsidR="005C752A" w:rsidRPr="002645EA">
        <w:rPr>
          <w:rFonts w:ascii="Tahoma" w:hAnsi="Tahoma" w:cs="Tahoma"/>
        </w:rPr>
        <w:t>za</w:t>
      </w:r>
      <w:r w:rsidR="00575BF2" w:rsidRPr="002645EA">
        <w:rPr>
          <w:rFonts w:ascii="Tahoma" w:hAnsi="Tahoma" w:cs="Tahoma"/>
        </w:rPr>
        <w:t>nej przez pracowników ochrony</w:t>
      </w:r>
      <w:r w:rsidRPr="002645EA">
        <w:rPr>
          <w:rFonts w:ascii="Tahoma" w:hAnsi="Tahoma" w:cs="Tahoma"/>
        </w:rPr>
        <w:t xml:space="preserve"> Sądu.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2. Kontrola polega na przejściu przez bramkę elektromagnetyczną służącą do wykrywania metali lub/i sprawdzeniu przy pomocy ręcznego wykrywacza metali.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3. Torby, teczki i inny bagaż wnoszony do budynków Sądu podlega kontroli poprzez prześwietlenie urządzeniem rentgenowskim. Jeżeli według oceny pracowników ochro</w:t>
      </w:r>
      <w:r w:rsidR="00575BF2" w:rsidRPr="002645EA">
        <w:rPr>
          <w:rFonts w:ascii="Tahoma" w:hAnsi="Tahoma" w:cs="Tahoma"/>
        </w:rPr>
        <w:t>ny w prześwietlonym bagażu mogą</w:t>
      </w:r>
      <w:r w:rsidRPr="002645EA">
        <w:rPr>
          <w:rFonts w:ascii="Tahoma" w:hAnsi="Tahoma" w:cs="Tahoma"/>
        </w:rPr>
        <w:t xml:space="preserve"> znajdować się przedmioty zagrażają</w:t>
      </w:r>
      <w:r w:rsidR="00575BF2" w:rsidRPr="002645EA">
        <w:rPr>
          <w:rFonts w:ascii="Tahoma" w:hAnsi="Tahoma" w:cs="Tahoma"/>
        </w:rPr>
        <w:t xml:space="preserve">ce bezpieczeństwu i porządkowi w </w:t>
      </w:r>
      <w:r w:rsidRPr="002645EA">
        <w:rPr>
          <w:rFonts w:ascii="Tahoma" w:hAnsi="Tahoma" w:cs="Tahoma"/>
        </w:rPr>
        <w:t xml:space="preserve">gmachu Sądu, bagaż taki zostaje fizycznie przeszukany </w:t>
      </w:r>
      <w:r w:rsidR="00575BF2" w:rsidRPr="002645EA">
        <w:rPr>
          <w:rFonts w:ascii="Tahoma" w:hAnsi="Tahoma" w:cs="Tahoma"/>
        </w:rPr>
        <w:t xml:space="preserve">i sprawdzony w obecności osoby </w:t>
      </w:r>
      <w:r w:rsidRPr="002645EA">
        <w:rPr>
          <w:rFonts w:ascii="Tahoma" w:hAnsi="Tahoma" w:cs="Tahoma"/>
        </w:rPr>
        <w:t>sprawdzanej. W przypadku bagażu o większych gabaryta</w:t>
      </w:r>
      <w:r w:rsidR="00575BF2" w:rsidRPr="002645EA">
        <w:rPr>
          <w:rFonts w:ascii="Tahoma" w:hAnsi="Tahoma" w:cs="Tahoma"/>
        </w:rPr>
        <w:t xml:space="preserve">ch sprawdzenie bagażu - odbywa </w:t>
      </w:r>
      <w:r w:rsidRPr="002645EA">
        <w:rPr>
          <w:rFonts w:ascii="Tahoma" w:hAnsi="Tahoma" w:cs="Tahoma"/>
        </w:rPr>
        <w:t xml:space="preserve">się poprzez jego otwarcie przez osobę sprawdzaną i okazanie zawartości pracownikom ochrony.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4. Bagaż o dużych gabarytach lub przedmioty mogące stanowić utrudnienie w poruszaniu się innych osób po terenie budynku S</w:t>
      </w:r>
      <w:r w:rsidR="00575BF2" w:rsidRPr="002645EA">
        <w:rPr>
          <w:rFonts w:ascii="Tahoma" w:hAnsi="Tahoma" w:cs="Tahoma"/>
        </w:rPr>
        <w:t xml:space="preserve">ądu powinny być przechowywane, jako depozyt w szatni bądź u </w:t>
      </w:r>
      <w:r w:rsidRPr="002645EA">
        <w:rPr>
          <w:rFonts w:ascii="Tahoma" w:hAnsi="Tahoma" w:cs="Tahoma"/>
        </w:rPr>
        <w:t xml:space="preserve">pracowników ochrony.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5. </w:t>
      </w:r>
      <w:r w:rsidR="00575BF2" w:rsidRPr="002645EA">
        <w:rPr>
          <w:rFonts w:ascii="Tahoma" w:hAnsi="Tahoma" w:cs="Tahoma"/>
        </w:rPr>
        <w:t xml:space="preserve">Bagaż osób wychodzących, w tym również </w:t>
      </w:r>
      <w:r w:rsidRPr="002645EA">
        <w:rPr>
          <w:rFonts w:ascii="Tahoma" w:hAnsi="Tahoma" w:cs="Tahoma"/>
        </w:rPr>
        <w:t xml:space="preserve">pracowników administracji i obsługi Sądu może zostać poddany kontroli, jeżeli zachodzi podejrzenie, że wynoszone jest mienie sądowe. </w:t>
      </w:r>
    </w:p>
    <w:p w:rsidR="0082757F" w:rsidRPr="002645EA" w:rsidRDefault="00575BF2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6. W przypadku odmowy </w:t>
      </w:r>
      <w:r w:rsidR="0082757F" w:rsidRPr="002645EA">
        <w:rPr>
          <w:rFonts w:ascii="Tahoma" w:hAnsi="Tahoma" w:cs="Tahoma"/>
        </w:rPr>
        <w:t>poddania się kontroli, o której mowa w pkt 1 - 5 pracownik ochr</w:t>
      </w:r>
      <w:r w:rsidRPr="002645EA">
        <w:rPr>
          <w:rFonts w:ascii="Tahoma" w:hAnsi="Tahoma" w:cs="Tahoma"/>
        </w:rPr>
        <w:t xml:space="preserve">ony informuje osobę sprawdzaną </w:t>
      </w:r>
      <w:r w:rsidR="0082757F" w:rsidRPr="002645EA">
        <w:rPr>
          <w:rFonts w:ascii="Tahoma" w:hAnsi="Tahoma" w:cs="Tahoma"/>
        </w:rPr>
        <w:t xml:space="preserve">o konieczności powiadomienia Dyrektora Sądu oraz wezwania Policji celem przeprowadzenia kontroli osobistej oraz odmawia osobie wstępu do budynku Sądu do czasu przeprowadzenia kontroli przez Policję.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  <w:b/>
        </w:rPr>
      </w:pPr>
      <w:r w:rsidRPr="002645EA">
        <w:rPr>
          <w:rFonts w:ascii="Tahoma" w:hAnsi="Tahoma" w:cs="Tahoma"/>
          <w:b/>
        </w:rPr>
        <w:t xml:space="preserve">Paragraf 8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1. Na teren obiektów Sądu nie mogą wch</w:t>
      </w:r>
      <w:r w:rsidR="00575BF2" w:rsidRPr="002645EA">
        <w:rPr>
          <w:rFonts w:ascii="Tahoma" w:hAnsi="Tahoma" w:cs="Tahoma"/>
        </w:rPr>
        <w:t xml:space="preserve">odzić osoby będące pod wpływem </w:t>
      </w:r>
      <w:r w:rsidRPr="002645EA">
        <w:rPr>
          <w:rFonts w:ascii="Tahoma" w:hAnsi="Tahoma" w:cs="Tahoma"/>
        </w:rPr>
        <w:t>alkoholu lub inny</w:t>
      </w:r>
      <w:r w:rsidR="00575BF2" w:rsidRPr="002645EA">
        <w:rPr>
          <w:rFonts w:ascii="Tahoma" w:hAnsi="Tahoma" w:cs="Tahoma"/>
        </w:rPr>
        <w:t xml:space="preserve">ch środków </w:t>
      </w:r>
      <w:r w:rsidRPr="002645EA">
        <w:rPr>
          <w:rFonts w:ascii="Tahoma" w:hAnsi="Tahoma" w:cs="Tahoma"/>
        </w:rPr>
        <w:t xml:space="preserve">odurzających. </w:t>
      </w:r>
    </w:p>
    <w:p w:rsidR="0082757F" w:rsidRPr="002645EA" w:rsidRDefault="00575BF2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2.W </w:t>
      </w:r>
      <w:r w:rsidR="0082757F" w:rsidRPr="002645EA">
        <w:rPr>
          <w:rFonts w:ascii="Tahoma" w:hAnsi="Tahoma" w:cs="Tahoma"/>
        </w:rPr>
        <w:t>przypadku podejrzenia, że osoba wchodząca lub przebywająca w S</w:t>
      </w:r>
      <w:r w:rsidRPr="002645EA">
        <w:rPr>
          <w:rFonts w:ascii="Tahoma" w:hAnsi="Tahoma" w:cs="Tahoma"/>
        </w:rPr>
        <w:t xml:space="preserve">ądzie znajduje się pod wpływem </w:t>
      </w:r>
      <w:r w:rsidR="0082757F" w:rsidRPr="002645EA">
        <w:rPr>
          <w:rFonts w:ascii="Tahoma" w:hAnsi="Tahoma" w:cs="Tahoma"/>
        </w:rPr>
        <w:t>alkoholu lub środka odurzającego, pracownicy ochrony mają prawo wezwać Policję w c</w:t>
      </w:r>
      <w:r w:rsidRPr="002645EA">
        <w:rPr>
          <w:rFonts w:ascii="Tahoma" w:hAnsi="Tahoma" w:cs="Tahoma"/>
        </w:rPr>
        <w:t xml:space="preserve">elu przeprowadzenia stosownego </w:t>
      </w:r>
      <w:r w:rsidR="0082757F" w:rsidRPr="002645EA">
        <w:rPr>
          <w:rFonts w:ascii="Tahoma" w:hAnsi="Tahoma" w:cs="Tahoma"/>
        </w:rPr>
        <w:t xml:space="preserve">badania alkomatem.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  <w:color w:val="FF0000"/>
        </w:rPr>
      </w:pPr>
      <w:r w:rsidRPr="002645EA">
        <w:rPr>
          <w:rFonts w:ascii="Tahoma" w:hAnsi="Tahoma" w:cs="Tahoma"/>
        </w:rPr>
        <w:t>3. W przypadku stwierdzenia, że osoba, która została wezwana prze</w:t>
      </w:r>
      <w:r w:rsidR="00575BF2" w:rsidRPr="002645EA">
        <w:rPr>
          <w:rFonts w:ascii="Tahoma" w:hAnsi="Tahoma" w:cs="Tahoma"/>
        </w:rPr>
        <w:t xml:space="preserve">z Sąd znajduje się pod wpływem </w:t>
      </w:r>
      <w:r w:rsidRPr="002645EA">
        <w:rPr>
          <w:rFonts w:ascii="Tahoma" w:hAnsi="Tahoma" w:cs="Tahoma"/>
        </w:rPr>
        <w:t xml:space="preserve">alkoholu, o zaistniałym zdarzeniu pracownicy ochrony informują </w:t>
      </w:r>
      <w:r w:rsidR="00575BF2" w:rsidRPr="002645EA">
        <w:rPr>
          <w:rFonts w:ascii="Tahoma" w:hAnsi="Tahoma" w:cs="Tahoma"/>
        </w:rPr>
        <w:t xml:space="preserve">również Sędziego prowadzącego </w:t>
      </w:r>
      <w:r w:rsidRPr="002645EA">
        <w:rPr>
          <w:rFonts w:ascii="Tahoma" w:hAnsi="Tahoma" w:cs="Tahoma"/>
        </w:rPr>
        <w:t xml:space="preserve">sprawę, w której osoba ta została wezwana.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lastRenderedPageBreak/>
        <w:t>4. Sędzia referent podejmuje decyzję o dalszym postępowaniu wo</w:t>
      </w:r>
      <w:r w:rsidR="00575BF2" w:rsidRPr="002645EA">
        <w:rPr>
          <w:rFonts w:ascii="Tahoma" w:hAnsi="Tahoma" w:cs="Tahoma"/>
        </w:rPr>
        <w:t>bec osoby, o której mowa w pkt.</w:t>
      </w:r>
      <w:r w:rsidRPr="002645EA">
        <w:rPr>
          <w:rFonts w:ascii="Tahoma" w:hAnsi="Tahoma" w:cs="Tahoma"/>
        </w:rPr>
        <w:t xml:space="preserve">3.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  <w:b/>
        </w:rPr>
      </w:pPr>
      <w:r w:rsidRPr="002645EA">
        <w:rPr>
          <w:rFonts w:ascii="Tahoma" w:hAnsi="Tahoma" w:cs="Tahoma"/>
          <w:b/>
        </w:rPr>
        <w:t xml:space="preserve">Paragraf 9 </w:t>
      </w:r>
    </w:p>
    <w:p w:rsidR="0082757F" w:rsidRPr="002645EA" w:rsidRDefault="00575BF2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1. Do budynku</w:t>
      </w:r>
      <w:r w:rsidR="0082757F" w:rsidRPr="002645EA">
        <w:rPr>
          <w:rFonts w:ascii="Tahoma" w:hAnsi="Tahoma" w:cs="Tahoma"/>
        </w:rPr>
        <w:t xml:space="preserve"> Sądu nie wolno wnosić przedmiotów i substancji, któr</w:t>
      </w:r>
      <w:r w:rsidRPr="002645EA">
        <w:rPr>
          <w:rFonts w:ascii="Tahoma" w:hAnsi="Tahoma" w:cs="Tahoma"/>
        </w:rPr>
        <w:t xml:space="preserve">e w ocenie pracowników ochrony mogą </w:t>
      </w:r>
      <w:r w:rsidR="0082757F" w:rsidRPr="002645EA">
        <w:rPr>
          <w:rFonts w:ascii="Tahoma" w:hAnsi="Tahoma" w:cs="Tahoma"/>
        </w:rPr>
        <w:t>zagrażać innej osobie, być użyte do ataku na inną osobę, stwarzając niebezpieczeństwo dla życia lub zdrowia tych osób (art. 54 §1 ustawy z d</w:t>
      </w:r>
      <w:r w:rsidRPr="002645EA">
        <w:rPr>
          <w:rFonts w:ascii="Tahoma" w:hAnsi="Tahoma" w:cs="Tahoma"/>
        </w:rPr>
        <w:t xml:space="preserve">nia 21 lipca 2001 roku Prawo o ustroju sądów powszechnych (Dz.U. </w:t>
      </w:r>
      <w:r w:rsidR="009C3FE4" w:rsidRPr="002645EA">
        <w:rPr>
          <w:rFonts w:ascii="Tahoma" w:hAnsi="Tahoma" w:cs="Tahoma"/>
        </w:rPr>
        <w:t xml:space="preserve">z </w:t>
      </w:r>
      <w:r w:rsidRPr="002645EA">
        <w:rPr>
          <w:rFonts w:ascii="Tahoma" w:hAnsi="Tahoma" w:cs="Tahoma"/>
        </w:rPr>
        <w:t>2023</w:t>
      </w:r>
      <w:r w:rsidR="009C3FE4" w:rsidRPr="002645EA">
        <w:rPr>
          <w:rFonts w:ascii="Tahoma" w:hAnsi="Tahoma" w:cs="Tahoma"/>
        </w:rPr>
        <w:t>r</w:t>
      </w:r>
      <w:r w:rsidRPr="002645EA">
        <w:rPr>
          <w:rFonts w:ascii="Tahoma" w:hAnsi="Tahoma" w:cs="Tahoma"/>
        </w:rPr>
        <w:t>.</w:t>
      </w:r>
      <w:r w:rsidR="009C3FE4" w:rsidRPr="002645EA">
        <w:rPr>
          <w:rFonts w:ascii="Tahoma" w:hAnsi="Tahoma" w:cs="Tahoma"/>
        </w:rPr>
        <w:t>, poz.</w:t>
      </w:r>
      <w:r w:rsidRPr="002645EA">
        <w:rPr>
          <w:rFonts w:ascii="Tahoma" w:hAnsi="Tahoma" w:cs="Tahoma"/>
        </w:rPr>
        <w:t xml:space="preserve">217 </w:t>
      </w:r>
      <w:proofErr w:type="spellStart"/>
      <w:r w:rsidRPr="002645EA">
        <w:rPr>
          <w:rFonts w:ascii="Tahoma" w:hAnsi="Tahoma" w:cs="Tahoma"/>
        </w:rPr>
        <w:t>t.j</w:t>
      </w:r>
      <w:proofErr w:type="spellEnd"/>
      <w:r w:rsidRPr="002645EA">
        <w:rPr>
          <w:rFonts w:ascii="Tahoma" w:hAnsi="Tahoma" w:cs="Tahoma"/>
        </w:rPr>
        <w:t xml:space="preserve">.), a w </w:t>
      </w:r>
      <w:r w:rsidR="0082757F" w:rsidRPr="002645EA">
        <w:rPr>
          <w:rFonts w:ascii="Tahoma" w:hAnsi="Tahoma" w:cs="Tahoma"/>
        </w:rPr>
        <w:t xml:space="preserve">szczególności: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a) broni w rozumieniu art. 4 ust. 1 ustawy z 21 maja 1999 r. o broni i amunicji (tj. Dz.U. z 2022r., poz. 2516 z późn. zm.), w tym: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i) broni palnej: bojowej, myśliwskiej, sportowej, gazowej, alarmowej i sygnałowej,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ii) broni pneumatycznej,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iii) miotaczy gazu obezwładniającego,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iv) broni białej w postaci: ostrzy ukrytych w przedmiotach niemających wyglądu broni, kastetów i nunczaków, pałek posiadających zakończenie z ciężkiego i twardego materiału lub zawierających wkładki z takiego materiału, </w:t>
      </w:r>
    </w:p>
    <w:p w:rsidR="0082757F" w:rsidRPr="002645EA" w:rsidRDefault="00575BF2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v) pałek wykonanych z drewna</w:t>
      </w:r>
      <w:r w:rsidR="0082757F" w:rsidRPr="002645EA">
        <w:rPr>
          <w:rFonts w:ascii="Tahoma" w:hAnsi="Tahoma" w:cs="Tahoma"/>
        </w:rPr>
        <w:t xml:space="preserve"> lub z ciężkiego i twardego materiału imitujących kij bejsbolowy,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vi) broni cięciwowej w postaci kusz,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vii)</w:t>
      </w:r>
      <w:r w:rsidR="00575BF2" w:rsidRPr="002645EA">
        <w:rPr>
          <w:rFonts w:ascii="Tahoma" w:hAnsi="Tahoma" w:cs="Tahoma"/>
        </w:rPr>
        <w:t xml:space="preserve"> przedmiotów przeznaczonych do obezwładniania osób za </w:t>
      </w:r>
      <w:r w:rsidRPr="002645EA">
        <w:rPr>
          <w:rFonts w:ascii="Tahoma" w:hAnsi="Tahoma" w:cs="Tahoma"/>
        </w:rPr>
        <w:t xml:space="preserve">pomocą energii elektrycznej,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b) amunicji, </w:t>
      </w:r>
    </w:p>
    <w:p w:rsidR="0082757F" w:rsidRPr="002645EA" w:rsidRDefault="00552D02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c) materiałów </w:t>
      </w:r>
      <w:r w:rsidR="0082757F" w:rsidRPr="002645EA">
        <w:rPr>
          <w:rFonts w:ascii="Tahoma" w:hAnsi="Tahoma" w:cs="Tahoma"/>
        </w:rPr>
        <w:t xml:space="preserve">niebezpiecznych: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i) wybuchowych,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ii) łatwopalnych,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iii) trujących,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iv) radioaktywnych,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v) duszących,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vi) parzących, </w:t>
      </w:r>
    </w:p>
    <w:p w:rsidR="0082757F" w:rsidRPr="002645EA" w:rsidRDefault="00575BF2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d) alkoholu, środków </w:t>
      </w:r>
      <w:r w:rsidR="0082757F" w:rsidRPr="002645EA">
        <w:rPr>
          <w:rFonts w:ascii="Tahoma" w:hAnsi="Tahoma" w:cs="Tahoma"/>
        </w:rPr>
        <w:t>odurzających, substancji psy</w:t>
      </w:r>
      <w:r w:rsidRPr="002645EA">
        <w:rPr>
          <w:rFonts w:ascii="Tahoma" w:hAnsi="Tahoma" w:cs="Tahoma"/>
        </w:rPr>
        <w:t xml:space="preserve">chotropowych lub innych środków </w:t>
      </w:r>
      <w:r w:rsidR="0082757F" w:rsidRPr="002645EA">
        <w:rPr>
          <w:rFonts w:ascii="Tahoma" w:hAnsi="Tahoma" w:cs="Tahoma"/>
        </w:rPr>
        <w:t xml:space="preserve">odurzających.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UWAGA! </w:t>
      </w:r>
    </w:p>
    <w:p w:rsidR="0082757F" w:rsidRPr="002645EA" w:rsidRDefault="00575BF2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lastRenderedPageBreak/>
        <w:t xml:space="preserve">Sąd nie posiada odrębnych </w:t>
      </w:r>
      <w:r w:rsidR="0082757F" w:rsidRPr="002645EA">
        <w:rPr>
          <w:rFonts w:ascii="Tahoma" w:hAnsi="Tahoma" w:cs="Tahoma"/>
        </w:rPr>
        <w:t>pomieszcze</w:t>
      </w:r>
      <w:r w:rsidRPr="002645EA">
        <w:rPr>
          <w:rFonts w:ascii="Tahoma" w:hAnsi="Tahoma" w:cs="Tahoma"/>
        </w:rPr>
        <w:t>ń i sejfów do deponowania broni</w:t>
      </w:r>
      <w:r w:rsidR="0082757F" w:rsidRPr="002645EA">
        <w:rPr>
          <w:rFonts w:ascii="Tahoma" w:hAnsi="Tahoma" w:cs="Tahoma"/>
        </w:rPr>
        <w:t xml:space="preserve"> i amun</w:t>
      </w:r>
      <w:r w:rsidRPr="002645EA">
        <w:rPr>
          <w:rFonts w:ascii="Tahoma" w:hAnsi="Tahoma" w:cs="Tahoma"/>
        </w:rPr>
        <w:t xml:space="preserve">icji. Osoby, które występują w </w:t>
      </w:r>
      <w:r w:rsidR="0082757F" w:rsidRPr="002645EA">
        <w:rPr>
          <w:rFonts w:ascii="Tahoma" w:hAnsi="Tahoma" w:cs="Tahoma"/>
        </w:rPr>
        <w:t>Sądzie w charakterze strony procesu bądź świadka i będą posiad</w:t>
      </w:r>
      <w:r w:rsidRPr="002645EA">
        <w:rPr>
          <w:rFonts w:ascii="Tahoma" w:hAnsi="Tahoma" w:cs="Tahoma"/>
        </w:rPr>
        <w:t xml:space="preserve">ały broń palną są zobowiązane we własnym zakresie ją </w:t>
      </w:r>
      <w:r w:rsidR="0082757F" w:rsidRPr="002645EA">
        <w:rPr>
          <w:rFonts w:ascii="Tahoma" w:hAnsi="Tahoma" w:cs="Tahoma"/>
        </w:rPr>
        <w:t xml:space="preserve">zabezpieczyć, np. funkcjonariusz Policji w swojej jednostce, interesant w miejscu </w:t>
      </w:r>
      <w:r w:rsidR="00E001D4" w:rsidRPr="002645EA">
        <w:rPr>
          <w:rFonts w:ascii="Tahoma" w:hAnsi="Tahoma" w:cs="Tahoma"/>
        </w:rPr>
        <w:t>swojego zamieszkania</w:t>
      </w:r>
      <w:r w:rsidR="0082757F" w:rsidRPr="002645EA">
        <w:rPr>
          <w:rFonts w:ascii="Tahoma" w:hAnsi="Tahoma" w:cs="Tahoma"/>
        </w:rPr>
        <w:t xml:space="preserve">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</w:p>
    <w:p w:rsidR="0082757F" w:rsidRPr="002645EA" w:rsidRDefault="00575BF2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2. Zasada </w:t>
      </w:r>
      <w:r w:rsidR="0082757F" w:rsidRPr="002645EA">
        <w:rPr>
          <w:rFonts w:ascii="Tahoma" w:hAnsi="Tahoma" w:cs="Tahoma"/>
        </w:rPr>
        <w:t>zabezpieczania broni we wła</w:t>
      </w:r>
      <w:r w:rsidR="00F85734" w:rsidRPr="002645EA">
        <w:rPr>
          <w:rFonts w:ascii="Tahoma" w:hAnsi="Tahoma" w:cs="Tahoma"/>
        </w:rPr>
        <w:t xml:space="preserve">snym zakresie nie dotyczy osób wykonujących w budynku Sądów obowiązki służbowe wymagające </w:t>
      </w:r>
      <w:r w:rsidR="0082757F" w:rsidRPr="002645EA">
        <w:rPr>
          <w:rFonts w:ascii="Tahoma" w:hAnsi="Tahoma" w:cs="Tahoma"/>
        </w:rPr>
        <w:t xml:space="preserve">posiadania broni czyli: </w:t>
      </w:r>
    </w:p>
    <w:p w:rsidR="00F85734" w:rsidRPr="002645EA" w:rsidRDefault="00F85734" w:rsidP="002645EA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osób </w:t>
      </w:r>
      <w:r w:rsidR="00E001D4" w:rsidRPr="002645EA">
        <w:rPr>
          <w:rFonts w:ascii="Tahoma" w:hAnsi="Tahoma" w:cs="Tahoma"/>
        </w:rPr>
        <w:t>wskazanych w</w:t>
      </w:r>
      <w:r w:rsidR="0082757F" w:rsidRPr="002645EA">
        <w:rPr>
          <w:rFonts w:ascii="Tahoma" w:hAnsi="Tahoma" w:cs="Tahoma"/>
        </w:rPr>
        <w:t xml:space="preserve"> § 10 ust. 15 lit. I) niniejszego Regulaminu, </w:t>
      </w:r>
    </w:p>
    <w:p w:rsidR="0082757F" w:rsidRPr="002645EA" w:rsidRDefault="00F85734" w:rsidP="002645EA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pracowników </w:t>
      </w:r>
      <w:r w:rsidR="0082757F" w:rsidRPr="002645EA">
        <w:rPr>
          <w:rFonts w:ascii="Tahoma" w:hAnsi="Tahoma" w:cs="Tahoma"/>
        </w:rPr>
        <w:t>ochrony świadczących usługi ochrony o</w:t>
      </w:r>
      <w:r w:rsidRPr="002645EA">
        <w:rPr>
          <w:rFonts w:ascii="Tahoma" w:hAnsi="Tahoma" w:cs="Tahoma"/>
        </w:rPr>
        <w:t xml:space="preserve">sób i mienia w budynku Sądów i wyposażonych </w:t>
      </w:r>
      <w:r w:rsidR="0082757F" w:rsidRPr="002645EA">
        <w:rPr>
          <w:rFonts w:ascii="Tahoma" w:hAnsi="Tahoma" w:cs="Tahoma"/>
        </w:rPr>
        <w:t>w broń lub środki przymusu bezpośredniego (art. 5 u</w:t>
      </w:r>
      <w:r w:rsidR="009C3FE4" w:rsidRPr="002645EA">
        <w:rPr>
          <w:rFonts w:ascii="Tahoma" w:hAnsi="Tahoma" w:cs="Tahoma"/>
        </w:rPr>
        <w:t>stawy z</w:t>
      </w:r>
      <w:r w:rsidRPr="002645EA">
        <w:rPr>
          <w:rFonts w:ascii="Tahoma" w:hAnsi="Tahoma" w:cs="Tahoma"/>
        </w:rPr>
        <w:t xml:space="preserve"> dnia 24 maja 2013 roku</w:t>
      </w:r>
      <w:r w:rsidR="0082757F" w:rsidRPr="002645EA">
        <w:rPr>
          <w:rFonts w:ascii="Tahoma" w:hAnsi="Tahoma" w:cs="Tahoma"/>
        </w:rPr>
        <w:t xml:space="preserve"> o ś</w:t>
      </w:r>
      <w:r w:rsidRPr="002645EA">
        <w:rPr>
          <w:rFonts w:ascii="Tahoma" w:hAnsi="Tahoma" w:cs="Tahoma"/>
        </w:rPr>
        <w:t>rodkach przymusu bezpośredniego</w:t>
      </w:r>
      <w:r w:rsidR="0082757F" w:rsidRPr="002645EA">
        <w:rPr>
          <w:rFonts w:ascii="Tahoma" w:hAnsi="Tahoma" w:cs="Tahoma"/>
        </w:rPr>
        <w:t xml:space="preserve"> i broni palnej, (Dz.U. </w:t>
      </w:r>
      <w:r w:rsidR="009C3FE4" w:rsidRPr="002645EA">
        <w:rPr>
          <w:rFonts w:ascii="Tahoma" w:hAnsi="Tahoma" w:cs="Tahoma"/>
        </w:rPr>
        <w:t xml:space="preserve">z </w:t>
      </w:r>
      <w:r w:rsidR="0082757F" w:rsidRPr="002645EA">
        <w:rPr>
          <w:rFonts w:ascii="Tahoma" w:hAnsi="Tahoma" w:cs="Tahoma"/>
        </w:rPr>
        <w:t>2023</w:t>
      </w:r>
      <w:r w:rsidR="009C3FE4" w:rsidRPr="002645EA">
        <w:rPr>
          <w:rFonts w:ascii="Tahoma" w:hAnsi="Tahoma" w:cs="Tahoma"/>
        </w:rPr>
        <w:t>r., poz</w:t>
      </w:r>
      <w:r w:rsidR="0082757F" w:rsidRPr="002645EA">
        <w:rPr>
          <w:rFonts w:ascii="Tahoma" w:hAnsi="Tahoma" w:cs="Tahoma"/>
        </w:rPr>
        <w:t xml:space="preserve">.202 </w:t>
      </w:r>
      <w:proofErr w:type="spellStart"/>
      <w:r w:rsidR="0082757F" w:rsidRPr="002645EA">
        <w:rPr>
          <w:rFonts w:ascii="Tahoma" w:hAnsi="Tahoma" w:cs="Tahoma"/>
        </w:rPr>
        <w:t>t.j</w:t>
      </w:r>
      <w:proofErr w:type="spellEnd"/>
      <w:r w:rsidR="0082757F" w:rsidRPr="002645EA">
        <w:rPr>
          <w:rFonts w:ascii="Tahoma" w:hAnsi="Tahoma" w:cs="Tahoma"/>
        </w:rPr>
        <w:t xml:space="preserve">) i art. 54 §1 </w:t>
      </w:r>
      <w:r w:rsidRPr="002645EA">
        <w:rPr>
          <w:rFonts w:ascii="Tahoma" w:hAnsi="Tahoma" w:cs="Tahoma"/>
        </w:rPr>
        <w:t>ustawy z dnia 21</w:t>
      </w:r>
      <w:r w:rsidR="0082757F" w:rsidRPr="002645EA">
        <w:rPr>
          <w:rFonts w:ascii="Tahoma" w:hAnsi="Tahoma" w:cs="Tahoma"/>
        </w:rPr>
        <w:t xml:space="preserve"> lipca 2001 roku Prawo</w:t>
      </w:r>
      <w:r w:rsidRPr="002645EA">
        <w:rPr>
          <w:rFonts w:ascii="Tahoma" w:hAnsi="Tahoma" w:cs="Tahoma"/>
        </w:rPr>
        <w:t xml:space="preserve"> o ustroju sądów powszechnych </w:t>
      </w:r>
      <w:r w:rsidR="0082757F" w:rsidRPr="002645EA">
        <w:rPr>
          <w:rFonts w:ascii="Tahoma" w:hAnsi="Tahoma" w:cs="Tahoma"/>
        </w:rPr>
        <w:t xml:space="preserve">(Dz.U. </w:t>
      </w:r>
      <w:r w:rsidR="009C3FE4" w:rsidRPr="002645EA">
        <w:rPr>
          <w:rFonts w:ascii="Tahoma" w:hAnsi="Tahoma" w:cs="Tahoma"/>
        </w:rPr>
        <w:t xml:space="preserve">z </w:t>
      </w:r>
      <w:r w:rsidR="0082757F" w:rsidRPr="002645EA">
        <w:rPr>
          <w:rFonts w:ascii="Tahoma" w:hAnsi="Tahoma" w:cs="Tahoma"/>
        </w:rPr>
        <w:t>2023</w:t>
      </w:r>
      <w:r w:rsidR="009C3FE4" w:rsidRPr="002645EA">
        <w:rPr>
          <w:rFonts w:ascii="Tahoma" w:hAnsi="Tahoma" w:cs="Tahoma"/>
        </w:rPr>
        <w:t xml:space="preserve">r., poz.217 </w:t>
      </w:r>
      <w:proofErr w:type="spellStart"/>
      <w:r w:rsidR="0082757F" w:rsidRPr="002645EA">
        <w:rPr>
          <w:rFonts w:ascii="Tahoma" w:hAnsi="Tahoma" w:cs="Tahoma"/>
        </w:rPr>
        <w:t>t.j</w:t>
      </w:r>
      <w:proofErr w:type="spellEnd"/>
      <w:r w:rsidR="0082757F" w:rsidRPr="002645EA">
        <w:rPr>
          <w:rFonts w:ascii="Tahoma" w:hAnsi="Tahoma" w:cs="Tahoma"/>
        </w:rPr>
        <w:t xml:space="preserve">.), </w:t>
      </w:r>
    </w:p>
    <w:p w:rsidR="0082757F" w:rsidRPr="002645EA" w:rsidRDefault="00F85734" w:rsidP="002645EA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pracowników ochrony, </w:t>
      </w:r>
      <w:r w:rsidR="0082757F" w:rsidRPr="002645EA">
        <w:rPr>
          <w:rFonts w:ascii="Tahoma" w:hAnsi="Tahoma" w:cs="Tahoma"/>
        </w:rPr>
        <w:t>którzy świadczą usługi konwojowania wartości pien</w:t>
      </w:r>
      <w:r w:rsidRPr="002645EA">
        <w:rPr>
          <w:rFonts w:ascii="Tahoma" w:hAnsi="Tahoma" w:cs="Tahoma"/>
        </w:rPr>
        <w:t xml:space="preserve">iężnych w Sądzie, na podstawie umowy zawartej z podmiotem </w:t>
      </w:r>
      <w:r w:rsidR="0082757F" w:rsidRPr="002645EA">
        <w:rPr>
          <w:rFonts w:ascii="Tahoma" w:hAnsi="Tahoma" w:cs="Tahoma"/>
        </w:rPr>
        <w:t>świadczącym usługi</w:t>
      </w:r>
      <w:r w:rsidRPr="002645EA">
        <w:rPr>
          <w:rFonts w:ascii="Tahoma" w:hAnsi="Tahoma" w:cs="Tahoma"/>
        </w:rPr>
        <w:t xml:space="preserve"> ochrony osób i mienia w budynku, zgodnie z rozporządzeniem Ministra Spraw </w:t>
      </w:r>
      <w:r w:rsidR="0082757F" w:rsidRPr="002645EA">
        <w:rPr>
          <w:rFonts w:ascii="Tahoma" w:hAnsi="Tahoma" w:cs="Tahoma"/>
        </w:rPr>
        <w:t>Wewnętrznych i A</w:t>
      </w:r>
      <w:r w:rsidRPr="002645EA">
        <w:rPr>
          <w:rFonts w:ascii="Tahoma" w:hAnsi="Tahoma" w:cs="Tahoma"/>
        </w:rPr>
        <w:t xml:space="preserve">dministracji z dnia 7 września 2010 r. w sprawie wymagań, jakim powinna odpowiadać ochrona </w:t>
      </w:r>
      <w:r w:rsidR="0082757F" w:rsidRPr="002645EA">
        <w:rPr>
          <w:rFonts w:ascii="Tahoma" w:hAnsi="Tahoma" w:cs="Tahoma"/>
        </w:rPr>
        <w:t>wartośc</w:t>
      </w:r>
      <w:r w:rsidRPr="002645EA">
        <w:rPr>
          <w:rFonts w:ascii="Tahoma" w:hAnsi="Tahoma" w:cs="Tahoma"/>
        </w:rPr>
        <w:t>i pieniężnych przechowywanych i</w:t>
      </w:r>
      <w:r w:rsidR="0082757F" w:rsidRPr="002645EA">
        <w:rPr>
          <w:rFonts w:ascii="Tahoma" w:hAnsi="Tahoma" w:cs="Tahoma"/>
        </w:rPr>
        <w:t xml:space="preserve"> transportowanych przez przedsiębiorców i inne jednostki organizacyjne (Dz. U. </w:t>
      </w:r>
      <w:r w:rsidR="009C3FE4" w:rsidRPr="002645EA">
        <w:rPr>
          <w:rFonts w:ascii="Tahoma" w:hAnsi="Tahoma" w:cs="Tahoma"/>
        </w:rPr>
        <w:t>z 2016r., poz.</w:t>
      </w:r>
      <w:r w:rsidR="0082757F" w:rsidRPr="002645EA">
        <w:rPr>
          <w:rFonts w:ascii="Tahoma" w:hAnsi="Tahoma" w:cs="Tahoma"/>
        </w:rPr>
        <w:t>793),</w:t>
      </w:r>
    </w:p>
    <w:p w:rsidR="0082757F" w:rsidRPr="002645EA" w:rsidRDefault="00F85734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3. Osoby </w:t>
      </w:r>
      <w:r w:rsidR="0082757F" w:rsidRPr="002645EA">
        <w:rPr>
          <w:rFonts w:ascii="Tahoma" w:hAnsi="Tahoma" w:cs="Tahoma"/>
        </w:rPr>
        <w:t>posiad</w:t>
      </w:r>
      <w:r w:rsidRPr="002645EA">
        <w:rPr>
          <w:rFonts w:ascii="Tahoma" w:hAnsi="Tahoma" w:cs="Tahoma"/>
        </w:rPr>
        <w:t xml:space="preserve">ające przedmioty niebezpieczne </w:t>
      </w:r>
      <w:r w:rsidR="0082757F" w:rsidRPr="002645EA">
        <w:rPr>
          <w:rFonts w:ascii="Tahoma" w:hAnsi="Tahoma" w:cs="Tahoma"/>
        </w:rPr>
        <w:t xml:space="preserve">inne niż broń </w:t>
      </w:r>
      <w:r w:rsidRPr="002645EA">
        <w:rPr>
          <w:rFonts w:ascii="Tahoma" w:hAnsi="Tahoma" w:cs="Tahoma"/>
        </w:rPr>
        <w:t xml:space="preserve">(np. noże, nożyczki, scyzoryki, </w:t>
      </w:r>
      <w:r w:rsidR="0082757F" w:rsidRPr="002645EA">
        <w:rPr>
          <w:rFonts w:ascii="Tahoma" w:hAnsi="Tahoma" w:cs="Tahoma"/>
        </w:rPr>
        <w:t>pilniki itp.), których wnoszenie do Sądu jest zabronione, deponują je na czas przebywania w pom</w:t>
      </w:r>
      <w:r w:rsidRPr="002645EA">
        <w:rPr>
          <w:rFonts w:ascii="Tahoma" w:hAnsi="Tahoma" w:cs="Tahoma"/>
        </w:rPr>
        <w:t xml:space="preserve">ieszczeniach Sądu w szafce depozytora </w:t>
      </w:r>
      <w:r w:rsidR="0082757F" w:rsidRPr="002645EA">
        <w:rPr>
          <w:rFonts w:ascii="Tahoma" w:hAnsi="Tahoma" w:cs="Tahoma"/>
        </w:rPr>
        <w:t>mieszczącego się przy s</w:t>
      </w:r>
      <w:r w:rsidRPr="002645EA">
        <w:rPr>
          <w:rFonts w:ascii="Tahoma" w:hAnsi="Tahoma" w:cs="Tahoma"/>
        </w:rPr>
        <w:t xml:space="preserve">tanowisku pracowników ochrony. Nadzór nad prawidłowym deponowaniem w/w przedmiotów sprawują pracownicy ochrony, z uwzględnieniem zapisów </w:t>
      </w:r>
      <w:r w:rsidR="0082757F" w:rsidRPr="002645EA">
        <w:rPr>
          <w:rFonts w:ascii="Tahoma" w:hAnsi="Tahoma" w:cs="Tahoma"/>
        </w:rPr>
        <w:t xml:space="preserve">zawartych w „Książce depozytów". </w:t>
      </w:r>
    </w:p>
    <w:p w:rsidR="0082757F" w:rsidRPr="002645EA" w:rsidRDefault="00F85734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4. Osoby </w:t>
      </w:r>
      <w:r w:rsidR="0082757F" w:rsidRPr="002645EA">
        <w:rPr>
          <w:rFonts w:ascii="Tahoma" w:hAnsi="Tahoma" w:cs="Tahoma"/>
        </w:rPr>
        <w:t>wc</w:t>
      </w:r>
      <w:r w:rsidRPr="002645EA">
        <w:rPr>
          <w:rFonts w:ascii="Tahoma" w:hAnsi="Tahoma" w:cs="Tahoma"/>
        </w:rPr>
        <w:t xml:space="preserve">hodzące do Sądu posiadające bagaż, mogący </w:t>
      </w:r>
      <w:r w:rsidR="0082757F" w:rsidRPr="002645EA">
        <w:rPr>
          <w:rFonts w:ascii="Tahoma" w:hAnsi="Tahoma" w:cs="Tahoma"/>
        </w:rPr>
        <w:t>stanowić utrud</w:t>
      </w:r>
      <w:r w:rsidRPr="002645EA">
        <w:rPr>
          <w:rFonts w:ascii="Tahoma" w:hAnsi="Tahoma" w:cs="Tahoma"/>
        </w:rPr>
        <w:t xml:space="preserve">nienie w poruszaniu się innych </w:t>
      </w:r>
      <w:r w:rsidR="0082757F" w:rsidRPr="002645EA">
        <w:rPr>
          <w:rFonts w:ascii="Tahoma" w:hAnsi="Tahoma" w:cs="Tahoma"/>
        </w:rPr>
        <w:t>osób na terenie Sądu, czyli np. którego rozmiary przekraczają bagaż podręczny, po prześwietleniu go i sprawdzeniu, że nie jest to bagaż niebezpieczny, zobowiązane s</w:t>
      </w:r>
      <w:r w:rsidRPr="002645EA">
        <w:rPr>
          <w:rFonts w:ascii="Tahoma" w:hAnsi="Tahoma" w:cs="Tahoma"/>
        </w:rPr>
        <w:t xml:space="preserve">ą do pozostawienia go u pracownika </w:t>
      </w:r>
      <w:r w:rsidR="0082757F" w:rsidRPr="002645EA">
        <w:rPr>
          <w:rFonts w:ascii="Tahoma" w:hAnsi="Tahoma" w:cs="Tahoma"/>
        </w:rPr>
        <w:t xml:space="preserve">ochrony jako depozyt lub w szatni.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5. Osoby, u których stacjonarny</w:t>
      </w:r>
      <w:r w:rsidR="00F85734" w:rsidRPr="002645EA">
        <w:rPr>
          <w:rFonts w:ascii="Tahoma" w:hAnsi="Tahoma" w:cs="Tahoma"/>
        </w:rPr>
        <w:t xml:space="preserve"> detektor do wykrywania metalu (ewentualnie ręczny wykrywacz metalu) wykryje </w:t>
      </w:r>
      <w:r w:rsidRPr="002645EA">
        <w:rPr>
          <w:rFonts w:ascii="Tahoma" w:hAnsi="Tahoma" w:cs="Tahoma"/>
        </w:rPr>
        <w:t>o</w:t>
      </w:r>
      <w:r w:rsidR="00F85734" w:rsidRPr="002645EA">
        <w:rPr>
          <w:rFonts w:ascii="Tahoma" w:hAnsi="Tahoma" w:cs="Tahoma"/>
        </w:rPr>
        <w:t>becność materiałów metalowych, zobowiązane są do ich wyłożenia w miejscu wskazanym przez pracownika ochrony</w:t>
      </w:r>
      <w:r w:rsidRPr="002645EA">
        <w:rPr>
          <w:rFonts w:ascii="Tahoma" w:hAnsi="Tahoma" w:cs="Tahoma"/>
        </w:rPr>
        <w:t xml:space="preserve"> i ponownego przejścia przez w/w urządzenia.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6. W trakcie pr</w:t>
      </w:r>
      <w:r w:rsidR="00F85734" w:rsidRPr="002645EA">
        <w:rPr>
          <w:rFonts w:ascii="Tahoma" w:hAnsi="Tahoma" w:cs="Tahoma"/>
        </w:rPr>
        <w:t>acy rentgenowskiego urządzenia do prześwietlania bagażu zarówno pracownicy ochrony, j</w:t>
      </w:r>
      <w:r w:rsidRPr="002645EA">
        <w:rPr>
          <w:rFonts w:ascii="Tahoma" w:hAnsi="Tahoma" w:cs="Tahoma"/>
        </w:rPr>
        <w:t>ak</w:t>
      </w:r>
      <w:r w:rsidR="00F85734" w:rsidRPr="002645EA">
        <w:rPr>
          <w:rFonts w:ascii="Tahoma" w:hAnsi="Tahoma" w:cs="Tahoma"/>
        </w:rPr>
        <w:t xml:space="preserve"> i osoby wchodzące do budynku, </w:t>
      </w:r>
      <w:r w:rsidRPr="002645EA">
        <w:rPr>
          <w:rFonts w:ascii="Tahoma" w:hAnsi="Tahoma" w:cs="Tahoma"/>
        </w:rPr>
        <w:t>w chwili układania bagażu na taś</w:t>
      </w:r>
      <w:r w:rsidR="00F85734" w:rsidRPr="002645EA">
        <w:rPr>
          <w:rFonts w:ascii="Tahoma" w:hAnsi="Tahoma" w:cs="Tahoma"/>
        </w:rPr>
        <w:t>mie nie mogą dotykać ruchomych</w:t>
      </w:r>
      <w:r w:rsidRPr="002645EA">
        <w:rPr>
          <w:rFonts w:ascii="Tahoma" w:hAnsi="Tahoma" w:cs="Tahoma"/>
        </w:rPr>
        <w:t xml:space="preserve"> części przenośnika, ani wkładać rąk do tunelu kontrolnego. </w:t>
      </w:r>
    </w:p>
    <w:p w:rsidR="007F01F0" w:rsidRPr="002645EA" w:rsidRDefault="007F01F0" w:rsidP="002645EA">
      <w:pPr>
        <w:spacing w:line="360" w:lineRule="auto"/>
        <w:rPr>
          <w:rFonts w:ascii="Tahoma" w:hAnsi="Tahoma" w:cs="Tahoma"/>
        </w:rPr>
      </w:pPr>
    </w:p>
    <w:p w:rsidR="0082757F" w:rsidRPr="002645EA" w:rsidRDefault="0082757F" w:rsidP="002645EA">
      <w:pPr>
        <w:spacing w:line="360" w:lineRule="auto"/>
        <w:rPr>
          <w:rFonts w:ascii="Tahoma" w:hAnsi="Tahoma" w:cs="Tahoma"/>
          <w:b/>
        </w:rPr>
      </w:pPr>
      <w:r w:rsidRPr="002645EA">
        <w:rPr>
          <w:rFonts w:ascii="Tahoma" w:hAnsi="Tahoma" w:cs="Tahoma"/>
          <w:b/>
        </w:rPr>
        <w:t xml:space="preserve">Paragraf  10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1. W celu zapobieżenia naruszeniu zakazu, o którym mowa w paragraf 9 pkt 1 oraz zapewn</w:t>
      </w:r>
      <w:r w:rsidR="00F85734" w:rsidRPr="002645EA">
        <w:rPr>
          <w:rFonts w:ascii="Tahoma" w:hAnsi="Tahoma" w:cs="Tahoma"/>
        </w:rPr>
        <w:t xml:space="preserve">ienia bezpieczeństwa w budynku </w:t>
      </w:r>
      <w:r w:rsidRPr="002645EA">
        <w:rPr>
          <w:rFonts w:ascii="Tahoma" w:hAnsi="Tahoma" w:cs="Tahoma"/>
        </w:rPr>
        <w:t>Sądu, pracownik ochrony m</w:t>
      </w:r>
      <w:r w:rsidR="00F85734" w:rsidRPr="002645EA">
        <w:rPr>
          <w:rFonts w:ascii="Tahoma" w:hAnsi="Tahoma" w:cs="Tahoma"/>
        </w:rPr>
        <w:t xml:space="preserve">a </w:t>
      </w:r>
      <w:r w:rsidRPr="002645EA">
        <w:rPr>
          <w:rFonts w:ascii="Tahoma" w:hAnsi="Tahoma" w:cs="Tahoma"/>
        </w:rPr>
        <w:t xml:space="preserve">prawo do: </w:t>
      </w:r>
    </w:p>
    <w:p w:rsidR="0082757F" w:rsidRPr="002645EA" w:rsidRDefault="0082757F" w:rsidP="002645EA">
      <w:pPr>
        <w:pStyle w:val="Akapitzlist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przeglądania zawartości bagażu lub odzie</w:t>
      </w:r>
      <w:r w:rsidR="00552D02" w:rsidRPr="002645EA">
        <w:rPr>
          <w:rFonts w:ascii="Tahoma" w:hAnsi="Tahoma" w:cs="Tahoma"/>
        </w:rPr>
        <w:t>ży osób wchodzących do budynku S</w:t>
      </w:r>
      <w:r w:rsidRPr="002645EA">
        <w:rPr>
          <w:rFonts w:ascii="Tahoma" w:hAnsi="Tahoma" w:cs="Tahoma"/>
        </w:rPr>
        <w:t xml:space="preserve">ądu; </w:t>
      </w:r>
    </w:p>
    <w:p w:rsidR="0082757F" w:rsidRPr="002645EA" w:rsidRDefault="00552D02" w:rsidP="002645EA">
      <w:pPr>
        <w:pStyle w:val="Akapitzlist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odmowy</w:t>
      </w:r>
      <w:r w:rsidR="0082757F" w:rsidRPr="002645EA">
        <w:rPr>
          <w:rFonts w:ascii="Tahoma" w:hAnsi="Tahoma" w:cs="Tahoma"/>
        </w:rPr>
        <w:t xml:space="preserve"> zezwolenia na wejście do budynku Sądu osobie odmawiającej poddan</w:t>
      </w:r>
      <w:r w:rsidRPr="002645EA">
        <w:rPr>
          <w:rFonts w:ascii="Tahoma" w:hAnsi="Tahoma" w:cs="Tahoma"/>
        </w:rPr>
        <w:t xml:space="preserve">ia się </w:t>
      </w:r>
      <w:r w:rsidR="0082757F" w:rsidRPr="002645EA">
        <w:rPr>
          <w:rFonts w:ascii="Tahoma" w:hAnsi="Tahoma" w:cs="Tahoma"/>
        </w:rPr>
        <w:t xml:space="preserve">przeglądaniu zawartości bagażu lub odzieży; </w:t>
      </w:r>
    </w:p>
    <w:p w:rsidR="0082757F" w:rsidRPr="002645EA" w:rsidRDefault="00F85734" w:rsidP="002645EA">
      <w:pPr>
        <w:pStyle w:val="Akapitzlist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odmowy </w:t>
      </w:r>
      <w:r w:rsidR="0082757F" w:rsidRPr="002645EA">
        <w:rPr>
          <w:rFonts w:ascii="Tahoma" w:hAnsi="Tahoma" w:cs="Tahoma"/>
        </w:rPr>
        <w:t>zezwolenia na wejście do budynku Sądu osobie posi</w:t>
      </w:r>
      <w:r w:rsidR="00552D02" w:rsidRPr="002645EA">
        <w:rPr>
          <w:rFonts w:ascii="Tahoma" w:hAnsi="Tahoma" w:cs="Tahoma"/>
        </w:rPr>
        <w:t>adającej przy sobie przedmioty, o których mowa</w:t>
      </w:r>
      <w:r w:rsidR="0082757F" w:rsidRPr="002645EA">
        <w:rPr>
          <w:rFonts w:ascii="Tahoma" w:hAnsi="Tahoma" w:cs="Tahoma"/>
        </w:rPr>
        <w:t xml:space="preserve"> w paragraf 9 pkt 1; </w:t>
      </w:r>
    </w:p>
    <w:p w:rsidR="00F85734" w:rsidRPr="002645EA" w:rsidRDefault="0082757F" w:rsidP="002645EA">
      <w:pPr>
        <w:pStyle w:val="Akapitzlist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żądania usunięcia innych przedmiotów i urządzeń, które mogą stanowić zagrożenie dla życia, zdrowia ludzkiego lub mienia albo oddania ich </w:t>
      </w:r>
      <w:r w:rsidR="00F85734" w:rsidRPr="002645EA">
        <w:rPr>
          <w:rFonts w:ascii="Tahoma" w:hAnsi="Tahoma" w:cs="Tahoma"/>
        </w:rPr>
        <w:t>do depozytu.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2. Pracownik ochrony informuje sekretariat właściwego Wydział</w:t>
      </w:r>
      <w:r w:rsidR="00F85734" w:rsidRPr="002645EA">
        <w:rPr>
          <w:rFonts w:ascii="Tahoma" w:hAnsi="Tahoma" w:cs="Tahoma"/>
        </w:rPr>
        <w:t xml:space="preserve">u Sądu o odmowie zezwolenia na </w:t>
      </w:r>
      <w:r w:rsidRPr="002645EA">
        <w:rPr>
          <w:rFonts w:ascii="Tahoma" w:hAnsi="Tahoma" w:cs="Tahoma"/>
        </w:rPr>
        <w:t>wejście d</w:t>
      </w:r>
      <w:r w:rsidR="00F85734" w:rsidRPr="002645EA">
        <w:rPr>
          <w:rFonts w:ascii="Tahoma" w:hAnsi="Tahoma" w:cs="Tahoma"/>
        </w:rPr>
        <w:t xml:space="preserve">o budynku Sądu osobie wezwanej </w:t>
      </w:r>
      <w:r w:rsidRPr="002645EA">
        <w:rPr>
          <w:rFonts w:ascii="Tahoma" w:hAnsi="Tahoma" w:cs="Tahoma"/>
        </w:rPr>
        <w:t>na rozprawę lub po</w:t>
      </w:r>
      <w:r w:rsidR="00F85734" w:rsidRPr="002645EA">
        <w:rPr>
          <w:rFonts w:ascii="Tahoma" w:hAnsi="Tahoma" w:cs="Tahoma"/>
        </w:rPr>
        <w:t xml:space="preserve">siedzenie Sądu w sytuacjach, o których mowa w pkt </w:t>
      </w:r>
      <w:r w:rsidRPr="002645EA">
        <w:rPr>
          <w:rFonts w:ascii="Tahoma" w:hAnsi="Tahoma" w:cs="Tahoma"/>
        </w:rPr>
        <w:t xml:space="preserve">1. ppkt b) i c).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3. Przeglądanie zawartości bagażu polega na: </w:t>
      </w:r>
    </w:p>
    <w:p w:rsidR="0082757F" w:rsidRPr="002645EA" w:rsidRDefault="0082757F" w:rsidP="002645EA">
      <w:pPr>
        <w:pStyle w:val="Akapitzlist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wzrokowej i manualnej kontroli zawartości bagażu, w tym manualnym sprawdzeniu znajdujących się w nim przedmiotów; </w:t>
      </w:r>
    </w:p>
    <w:p w:rsidR="0082757F" w:rsidRPr="002645EA" w:rsidRDefault="0082757F" w:rsidP="002645EA">
      <w:pPr>
        <w:pStyle w:val="Akapitzlist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sprawdzeniu bagażu z wykorzystaniem środk</w:t>
      </w:r>
      <w:r w:rsidR="00935018" w:rsidRPr="002645EA">
        <w:rPr>
          <w:rFonts w:ascii="Tahoma" w:hAnsi="Tahoma" w:cs="Tahoma"/>
        </w:rPr>
        <w:t xml:space="preserve">ów technicznych niezbędnych do </w:t>
      </w:r>
      <w:r w:rsidRPr="002645EA">
        <w:rPr>
          <w:rFonts w:ascii="Tahoma" w:hAnsi="Tahoma" w:cs="Tahoma"/>
        </w:rPr>
        <w:t>wykrywania materiał</w:t>
      </w:r>
      <w:r w:rsidR="00935018" w:rsidRPr="002645EA">
        <w:rPr>
          <w:rFonts w:ascii="Tahoma" w:hAnsi="Tahoma" w:cs="Tahoma"/>
        </w:rPr>
        <w:t>ów</w:t>
      </w:r>
      <w:r w:rsidRPr="002645EA">
        <w:rPr>
          <w:rFonts w:ascii="Tahoma" w:hAnsi="Tahoma" w:cs="Tahoma"/>
        </w:rPr>
        <w:t xml:space="preserve"> i urządzeń zabronionych, w szczególności broni, materiałów wybuchowych oraz substancji mogących stanowić zagrożenie dla życia lub zdrowia. </w:t>
      </w:r>
    </w:p>
    <w:p w:rsidR="0082757F" w:rsidRPr="002645EA" w:rsidRDefault="00935018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4</w:t>
      </w:r>
      <w:r w:rsidR="0082757F" w:rsidRPr="002645EA">
        <w:rPr>
          <w:rFonts w:ascii="Tahoma" w:hAnsi="Tahoma" w:cs="Tahoma"/>
        </w:rPr>
        <w:t xml:space="preserve">. </w:t>
      </w:r>
      <w:r w:rsidRPr="002645EA">
        <w:rPr>
          <w:rFonts w:ascii="Tahoma" w:hAnsi="Tahoma" w:cs="Tahoma"/>
        </w:rPr>
        <w:t xml:space="preserve">Pracownik ochrony w związku z </w:t>
      </w:r>
      <w:r w:rsidR="0082757F" w:rsidRPr="002645EA">
        <w:rPr>
          <w:rFonts w:ascii="Tahoma" w:hAnsi="Tahoma" w:cs="Tahoma"/>
        </w:rPr>
        <w:t>wykonywaniem czynności, o</w:t>
      </w:r>
      <w:r w:rsidR="00552D02" w:rsidRPr="002645EA">
        <w:rPr>
          <w:rFonts w:ascii="Tahoma" w:hAnsi="Tahoma" w:cs="Tahoma"/>
        </w:rPr>
        <w:t xml:space="preserve"> których mowa w pkt 3, ma prawo</w:t>
      </w:r>
      <w:r w:rsidR="0082757F" w:rsidRPr="002645EA">
        <w:rPr>
          <w:rFonts w:ascii="Tahoma" w:hAnsi="Tahoma" w:cs="Tahoma"/>
        </w:rPr>
        <w:t xml:space="preserve"> żądania udostępnienia bagażu, w tym otwarcia i pokazania jego zawartości.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5. Czynności, o których mowa w pkt 3, wykonuje się w obecności posiadacza bagażu oraz w miarę możliwości w sposób niepowodujący uszkodzenia bagażu i znajdujących się w nim przedmiotów.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6. Przeglądanie odzieży polega na: </w:t>
      </w:r>
    </w:p>
    <w:p w:rsidR="0082757F" w:rsidRPr="002645EA" w:rsidRDefault="00935018" w:rsidP="002645EA">
      <w:pPr>
        <w:pStyle w:val="Akapitzlist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manualnym </w:t>
      </w:r>
      <w:r w:rsidR="0082757F" w:rsidRPr="002645EA">
        <w:rPr>
          <w:rFonts w:ascii="Tahoma" w:hAnsi="Tahoma" w:cs="Tahoma"/>
        </w:rPr>
        <w:t>sprawdzeniu zawartości odzieży oraz przedmiotów znajdujących</w:t>
      </w:r>
      <w:r w:rsidRPr="002645EA">
        <w:rPr>
          <w:rFonts w:ascii="Tahoma" w:hAnsi="Tahoma" w:cs="Tahoma"/>
        </w:rPr>
        <w:t xml:space="preserve"> się na ciele osoby wchodzącej do</w:t>
      </w:r>
      <w:r w:rsidR="0082757F" w:rsidRPr="002645EA">
        <w:rPr>
          <w:rFonts w:ascii="Tahoma" w:hAnsi="Tahoma" w:cs="Tahoma"/>
        </w:rPr>
        <w:t xml:space="preserve"> budynku Sądu lub przez nią posiadanych bez </w:t>
      </w:r>
      <w:r w:rsidRPr="002645EA">
        <w:rPr>
          <w:rFonts w:ascii="Tahoma" w:hAnsi="Tahoma" w:cs="Tahoma"/>
        </w:rPr>
        <w:t xml:space="preserve">odsłaniania przykrytej odzieżą </w:t>
      </w:r>
      <w:r w:rsidR="0082757F" w:rsidRPr="002645EA">
        <w:rPr>
          <w:rFonts w:ascii="Tahoma" w:hAnsi="Tahoma" w:cs="Tahoma"/>
        </w:rPr>
        <w:t xml:space="preserve">powierzchni ciała; </w:t>
      </w:r>
    </w:p>
    <w:p w:rsidR="0082757F" w:rsidRPr="002645EA" w:rsidRDefault="0082757F" w:rsidP="002645EA">
      <w:pPr>
        <w:pStyle w:val="Akapitzlist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sprawdzeniu za pomocą środków technic</w:t>
      </w:r>
      <w:r w:rsidR="00935018" w:rsidRPr="002645EA">
        <w:rPr>
          <w:rFonts w:ascii="Tahoma" w:hAnsi="Tahoma" w:cs="Tahoma"/>
        </w:rPr>
        <w:t>znych niezbędnych do wykrywania</w:t>
      </w:r>
      <w:r w:rsidRPr="002645EA">
        <w:rPr>
          <w:rFonts w:ascii="Tahoma" w:hAnsi="Tahoma" w:cs="Tahoma"/>
        </w:rPr>
        <w:t xml:space="preserve"> materiałów i urządzeń zabronionych, w szczególności broni, materiałów wybuchowych oraz substancji mogących stanowić zagrożenie dla życia lub zdrowia.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7. Pracownik ochrony w związku z realizacją czynności, o których mowa w pkt 6, ma prawo do żądania zdjęcia przez osobę wchodzącą do budynku Sądu zewnętrznych warstw odzieży, </w:t>
      </w:r>
      <w:r w:rsidRPr="002645EA">
        <w:rPr>
          <w:rFonts w:ascii="Tahoma" w:hAnsi="Tahoma" w:cs="Tahoma"/>
        </w:rPr>
        <w:lastRenderedPageBreak/>
        <w:t xml:space="preserve">pokazania zawartości kieszeni, innych części odzieży lub przedmiotów znajdujących się na ciele tej osoby lub przez nią posiadanych.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8. Czynności, o których mowa w pkt 6, wykonuje się w sposób możliwie najmniej naruszający dobra osobiste osoby, wobec której są wykonywane oraz w niezbędnym zakresie do zrealizowania celu wykonywane</w:t>
      </w:r>
      <w:r w:rsidR="00935018" w:rsidRPr="002645EA">
        <w:rPr>
          <w:rFonts w:ascii="Tahoma" w:hAnsi="Tahoma" w:cs="Tahoma"/>
        </w:rPr>
        <w:t>j czynności. Czynności wykonuje</w:t>
      </w:r>
      <w:r w:rsidRPr="002645EA">
        <w:rPr>
          <w:rFonts w:ascii="Tahoma" w:hAnsi="Tahoma" w:cs="Tahoma"/>
        </w:rPr>
        <w:t xml:space="preserve"> w miarę możliwości pracownik oc</w:t>
      </w:r>
      <w:r w:rsidR="00935018" w:rsidRPr="002645EA">
        <w:rPr>
          <w:rFonts w:ascii="Tahoma" w:hAnsi="Tahoma" w:cs="Tahoma"/>
        </w:rPr>
        <w:t xml:space="preserve">hrony tej samej płci, co osoba </w:t>
      </w:r>
      <w:r w:rsidRPr="002645EA">
        <w:rPr>
          <w:rFonts w:ascii="Tahoma" w:hAnsi="Tahoma" w:cs="Tahoma"/>
        </w:rPr>
        <w:t xml:space="preserve">poddana przeglądaniu odzieży.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9. Z wykonania czynności, o których mowa w pkt 3 i 6, dokonujący ich pracownik ochrony sporządza protokół w przypadku, gdy osoba poddana przeglądaniu zawartości bagażu lub odzieży zgłosiła takie żądanie bezpośrednio po dokonaniu tych czynności. Protokół nie podlega udostępnieniu osobom trzecim oraz m</w:t>
      </w:r>
      <w:r w:rsidR="00935018" w:rsidRPr="002645EA">
        <w:rPr>
          <w:rFonts w:ascii="Tahoma" w:hAnsi="Tahoma" w:cs="Tahoma"/>
        </w:rPr>
        <w:t xml:space="preserve">oże być udostępniony podmiotom uprawnionym na podstawie </w:t>
      </w:r>
      <w:r w:rsidRPr="002645EA">
        <w:rPr>
          <w:rFonts w:ascii="Tahoma" w:hAnsi="Tahoma" w:cs="Tahoma"/>
        </w:rPr>
        <w:t xml:space="preserve">odrębnych przepisów w trybie w nich przewidzianym. Wzór protokołu stanowi załącznik nr 1 do niniejszego Regulaminu.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Protokół zawiera: </w:t>
      </w:r>
    </w:p>
    <w:p w:rsidR="00935018" w:rsidRPr="002645EA" w:rsidRDefault="0082757F" w:rsidP="002645EA">
      <w:pPr>
        <w:pStyle w:val="Akapitzlist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oznaczenie czynności, podstawy prawnej i przyczyny jej podjęcia, miejsc</w:t>
      </w:r>
      <w:r w:rsidR="00935018" w:rsidRPr="002645EA">
        <w:rPr>
          <w:rFonts w:ascii="Tahoma" w:hAnsi="Tahoma" w:cs="Tahoma"/>
        </w:rPr>
        <w:t>a jej dokonania oraz dane osoby</w:t>
      </w:r>
      <w:r w:rsidRPr="002645EA">
        <w:rPr>
          <w:rFonts w:ascii="Tahoma" w:hAnsi="Tahoma" w:cs="Tahoma"/>
        </w:rPr>
        <w:t xml:space="preserve"> poddanej przeglądaniu zawartości bagażu lub odzieży, obejmujące imię, nazwisko oraz nu</w:t>
      </w:r>
      <w:r w:rsidR="00935018" w:rsidRPr="002645EA">
        <w:rPr>
          <w:rFonts w:ascii="Tahoma" w:hAnsi="Tahoma" w:cs="Tahoma"/>
        </w:rPr>
        <w:t>mer</w:t>
      </w:r>
      <w:r w:rsidRPr="002645EA">
        <w:rPr>
          <w:rFonts w:ascii="Tahoma" w:hAnsi="Tahoma" w:cs="Tahoma"/>
        </w:rPr>
        <w:t xml:space="preserve"> ewidencyjny PESEL lub datę urodzenia oraz serię i numer dowodu o</w:t>
      </w:r>
      <w:r w:rsidR="00935018" w:rsidRPr="002645EA">
        <w:rPr>
          <w:rFonts w:ascii="Tahoma" w:hAnsi="Tahoma" w:cs="Tahoma"/>
        </w:rPr>
        <w:t xml:space="preserve">sobistego lub innego dokumentu </w:t>
      </w:r>
      <w:r w:rsidRPr="002645EA">
        <w:rPr>
          <w:rFonts w:ascii="Tahoma" w:hAnsi="Tahoma" w:cs="Tahoma"/>
        </w:rPr>
        <w:t xml:space="preserve">stwierdzającego tożsamość osoby; </w:t>
      </w:r>
    </w:p>
    <w:p w:rsidR="0082757F" w:rsidRPr="002645EA" w:rsidRDefault="0082757F" w:rsidP="002645EA">
      <w:pPr>
        <w:pStyle w:val="Akapitzlist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datę i godzinę rozpoczęcia i zakończenia czynności; </w:t>
      </w:r>
    </w:p>
    <w:p w:rsidR="0082757F" w:rsidRPr="002645EA" w:rsidRDefault="00935018" w:rsidP="002645EA">
      <w:pPr>
        <w:pStyle w:val="Akapitzlist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dane pracownika ochrony dokonującego </w:t>
      </w:r>
      <w:r w:rsidR="0082757F" w:rsidRPr="002645EA">
        <w:rPr>
          <w:rFonts w:ascii="Tahoma" w:hAnsi="Tahoma" w:cs="Tahoma"/>
        </w:rPr>
        <w:t xml:space="preserve">czynności obejmujące imię, nazwisko oraz nazwę przedsiębiorcy, na rzecz którego wykonuje zadania ochrony albo nazwę jednostki organizacyjnej lub przedsiębiorcy w przypadku, gdy pracownik ochrony wykonuje zadania ochrony w ramach wewnętrznej służby ochrony; </w:t>
      </w:r>
    </w:p>
    <w:p w:rsidR="0082757F" w:rsidRPr="002645EA" w:rsidRDefault="0082757F" w:rsidP="002645EA">
      <w:pPr>
        <w:pStyle w:val="Akapitzlist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przebieg czynności, oświadczenia i wnioski jej uczestników; </w:t>
      </w:r>
    </w:p>
    <w:p w:rsidR="0082757F" w:rsidRPr="002645EA" w:rsidRDefault="0082757F" w:rsidP="002645EA">
      <w:pPr>
        <w:pStyle w:val="Akapitzlist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spis znalezionych i odebranych przedmiotów oraz w miarę potrzeby ich opis; </w:t>
      </w:r>
    </w:p>
    <w:p w:rsidR="0082757F" w:rsidRPr="002645EA" w:rsidRDefault="0082757F" w:rsidP="002645EA">
      <w:pPr>
        <w:pStyle w:val="Akapitzlist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pouczenie osoby poddanej przeglądaniu zawartości bagażu lub odzieży o jej prawach, w szczególności o prawie do złożenia skargi, o której mowa w pkt 10; </w:t>
      </w:r>
    </w:p>
    <w:p w:rsidR="0082757F" w:rsidRPr="002645EA" w:rsidRDefault="0082757F" w:rsidP="002645EA">
      <w:pPr>
        <w:pStyle w:val="Akapitzlist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podpis osoby dokonującej czynności oraz osoby poddanej przeglądaniu zawartości bagażu lub odzieży albo wzmiankę o odmowie złożenia podpisu.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10. Osobie poddanej przeglądaniu zawartości bagażu lub odzieży przysługuje skarga na</w:t>
      </w:r>
      <w:r w:rsidR="00935018" w:rsidRPr="002645EA">
        <w:rPr>
          <w:rFonts w:ascii="Tahoma" w:hAnsi="Tahoma" w:cs="Tahoma"/>
        </w:rPr>
        <w:t xml:space="preserve"> działalność Sądu, wnoszona do Prezesa Sądu Okręgowego </w:t>
      </w:r>
      <w:r w:rsidRPr="002645EA">
        <w:rPr>
          <w:rFonts w:ascii="Tahoma" w:hAnsi="Tahoma" w:cs="Tahoma"/>
        </w:rPr>
        <w:t>w Radomiu, w terminie 7 dni od dnia dokonania czynności, w celu zbadania legalności oraz prawidłowości jej dokonania. Do skargi stosuje się odpowiednio przepisy rozdziału 5a ustawy z dnia 27 lipca 2001 roku Prawo</w:t>
      </w:r>
      <w:r w:rsidR="00935018" w:rsidRPr="002645EA">
        <w:rPr>
          <w:rFonts w:ascii="Tahoma" w:hAnsi="Tahoma" w:cs="Tahoma"/>
        </w:rPr>
        <w:t xml:space="preserve"> o ustroju sądów powszechnych </w:t>
      </w:r>
      <w:r w:rsidRPr="002645EA">
        <w:rPr>
          <w:rFonts w:ascii="Tahoma" w:hAnsi="Tahoma" w:cs="Tahoma"/>
        </w:rPr>
        <w:t>(</w:t>
      </w:r>
      <w:proofErr w:type="spellStart"/>
      <w:r w:rsidRPr="002645EA">
        <w:rPr>
          <w:rFonts w:ascii="Tahoma" w:hAnsi="Tahoma" w:cs="Tahoma"/>
        </w:rPr>
        <w:t>Dz.U.</w:t>
      </w:r>
      <w:r w:rsidR="009C3FE4" w:rsidRPr="002645EA">
        <w:rPr>
          <w:rFonts w:ascii="Tahoma" w:hAnsi="Tahoma" w:cs="Tahoma"/>
        </w:rPr>
        <w:t>z</w:t>
      </w:r>
      <w:proofErr w:type="spellEnd"/>
      <w:r w:rsidR="009C3FE4" w:rsidRPr="002645EA">
        <w:rPr>
          <w:rFonts w:ascii="Tahoma" w:hAnsi="Tahoma" w:cs="Tahoma"/>
        </w:rPr>
        <w:t xml:space="preserve"> </w:t>
      </w:r>
      <w:r w:rsidRPr="002645EA">
        <w:rPr>
          <w:rFonts w:ascii="Tahoma" w:hAnsi="Tahoma" w:cs="Tahoma"/>
        </w:rPr>
        <w:t>2023</w:t>
      </w:r>
      <w:r w:rsidR="009C3FE4" w:rsidRPr="002645EA">
        <w:rPr>
          <w:rFonts w:ascii="Tahoma" w:hAnsi="Tahoma" w:cs="Tahoma"/>
        </w:rPr>
        <w:t>r., poz</w:t>
      </w:r>
      <w:r w:rsidRPr="002645EA">
        <w:rPr>
          <w:rFonts w:ascii="Tahoma" w:hAnsi="Tahoma" w:cs="Tahoma"/>
        </w:rPr>
        <w:t xml:space="preserve">.217 </w:t>
      </w:r>
      <w:proofErr w:type="spellStart"/>
      <w:r w:rsidRPr="002645EA">
        <w:rPr>
          <w:rFonts w:ascii="Tahoma" w:hAnsi="Tahoma" w:cs="Tahoma"/>
        </w:rPr>
        <w:t>t.j</w:t>
      </w:r>
      <w:proofErr w:type="spellEnd"/>
      <w:r w:rsidRPr="002645EA">
        <w:rPr>
          <w:rFonts w:ascii="Tahoma" w:hAnsi="Tahoma" w:cs="Tahoma"/>
        </w:rPr>
        <w:t xml:space="preserve">.). </w:t>
      </w:r>
    </w:p>
    <w:p w:rsidR="0082757F" w:rsidRPr="002645EA" w:rsidRDefault="00935018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11. W </w:t>
      </w:r>
      <w:r w:rsidR="0082757F" w:rsidRPr="002645EA">
        <w:rPr>
          <w:rFonts w:ascii="Tahoma" w:hAnsi="Tahoma" w:cs="Tahoma"/>
        </w:rPr>
        <w:t xml:space="preserve">przypadku, gdy </w:t>
      </w:r>
      <w:r w:rsidRPr="002645EA">
        <w:rPr>
          <w:rFonts w:ascii="Tahoma" w:hAnsi="Tahoma" w:cs="Tahoma"/>
        </w:rPr>
        <w:t xml:space="preserve">w trakcie czynności, o których </w:t>
      </w:r>
      <w:r w:rsidR="0082757F" w:rsidRPr="002645EA">
        <w:rPr>
          <w:rFonts w:ascii="Tahoma" w:hAnsi="Tahoma" w:cs="Tahoma"/>
        </w:rPr>
        <w:t>mowa w pkt 3 i 6</w:t>
      </w:r>
      <w:r w:rsidRPr="002645EA">
        <w:rPr>
          <w:rFonts w:ascii="Tahoma" w:hAnsi="Tahoma" w:cs="Tahoma"/>
        </w:rPr>
        <w:t xml:space="preserve">, znaleziono przedmioty mogące stworzyć </w:t>
      </w:r>
      <w:r w:rsidR="0082757F" w:rsidRPr="002645EA">
        <w:rPr>
          <w:rFonts w:ascii="Tahoma" w:hAnsi="Tahoma" w:cs="Tahoma"/>
        </w:rPr>
        <w:t>niebezpieczeństwo dla życia, zdrowia ludzkiego lub mienia,</w:t>
      </w:r>
      <w:r w:rsidRPr="002645EA">
        <w:rPr>
          <w:rFonts w:ascii="Tahoma" w:hAnsi="Tahoma" w:cs="Tahoma"/>
        </w:rPr>
        <w:t xml:space="preserve"> a osoba poddana tym </w:t>
      </w:r>
      <w:r w:rsidR="0082757F" w:rsidRPr="002645EA">
        <w:rPr>
          <w:rFonts w:ascii="Tahoma" w:hAnsi="Tahoma" w:cs="Tahoma"/>
        </w:rPr>
        <w:t xml:space="preserve">czynnościom nie zgłosiła żądania sporządzenia protokołu z dokonanej </w:t>
      </w:r>
      <w:r w:rsidR="0082757F" w:rsidRPr="002645EA">
        <w:rPr>
          <w:rFonts w:ascii="Tahoma" w:hAnsi="Tahoma" w:cs="Tahoma"/>
        </w:rPr>
        <w:lastRenderedPageBreak/>
        <w:t>czynności, dokonanie tej czynności pracownik o</w:t>
      </w:r>
      <w:r w:rsidRPr="002645EA">
        <w:rPr>
          <w:rFonts w:ascii="Tahoma" w:hAnsi="Tahoma" w:cs="Tahoma"/>
        </w:rPr>
        <w:t>chrony niezwłocznie dokumentuje</w:t>
      </w:r>
      <w:r w:rsidR="0082757F" w:rsidRPr="002645EA">
        <w:rPr>
          <w:rFonts w:ascii="Tahoma" w:hAnsi="Tahoma" w:cs="Tahoma"/>
        </w:rPr>
        <w:t xml:space="preserve"> w notatce służbowej, odnotowując rodzaj, czas, miejsce i wynik czynności, dane pracownika ochrony o</w:t>
      </w:r>
      <w:r w:rsidRPr="002645EA">
        <w:rPr>
          <w:rFonts w:ascii="Tahoma" w:hAnsi="Tahoma" w:cs="Tahoma"/>
        </w:rPr>
        <w:t>raz informacje, o których mowa</w:t>
      </w:r>
      <w:r w:rsidR="0082757F" w:rsidRPr="002645EA">
        <w:rPr>
          <w:rFonts w:ascii="Tahoma" w:hAnsi="Tahoma" w:cs="Tahoma"/>
        </w:rPr>
        <w:t xml:space="preserve"> w ust. 9 lit e). </w:t>
      </w:r>
    </w:p>
    <w:p w:rsidR="0082757F" w:rsidRPr="002645EA" w:rsidRDefault="00935018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12. W </w:t>
      </w:r>
      <w:r w:rsidR="0082757F" w:rsidRPr="002645EA">
        <w:rPr>
          <w:rFonts w:ascii="Tahoma" w:hAnsi="Tahoma" w:cs="Tahoma"/>
        </w:rPr>
        <w:t>przy</w:t>
      </w:r>
      <w:r w:rsidRPr="002645EA">
        <w:rPr>
          <w:rFonts w:ascii="Tahoma" w:hAnsi="Tahoma" w:cs="Tahoma"/>
        </w:rPr>
        <w:t xml:space="preserve">padku gdy przedmioty ujawnione w wyniku </w:t>
      </w:r>
      <w:r w:rsidR="0082757F" w:rsidRPr="002645EA">
        <w:rPr>
          <w:rFonts w:ascii="Tahoma" w:hAnsi="Tahoma" w:cs="Tahoma"/>
        </w:rPr>
        <w:t xml:space="preserve">czynności, o których mowa w pkt 3 i 6 stwarzają niebezpieczeństwo dla życia, zdrowia lub mienia, pracownik </w:t>
      </w:r>
      <w:r w:rsidR="00A668C9" w:rsidRPr="002645EA">
        <w:rPr>
          <w:rFonts w:ascii="Tahoma" w:hAnsi="Tahoma" w:cs="Tahoma"/>
        </w:rPr>
        <w:t>ochrony, w granicach dostępnych</w:t>
      </w:r>
      <w:r w:rsidR="0082757F" w:rsidRPr="002645EA">
        <w:rPr>
          <w:rFonts w:ascii="Tahoma" w:hAnsi="Tahoma" w:cs="Tahoma"/>
        </w:rPr>
        <w:t xml:space="preserve"> środków, niezwłocznie podejmuje działania zmierzające do usunięcia niebezpieczeństwa, a w szczególności zabe</w:t>
      </w:r>
      <w:r w:rsidR="00A668C9" w:rsidRPr="002645EA">
        <w:rPr>
          <w:rFonts w:ascii="Tahoma" w:hAnsi="Tahoma" w:cs="Tahoma"/>
        </w:rPr>
        <w:t xml:space="preserve">zpiecza miejsce zagrożone oraz powiadamia dyżurnego właściwej </w:t>
      </w:r>
      <w:r w:rsidR="0082757F" w:rsidRPr="002645EA">
        <w:rPr>
          <w:rFonts w:ascii="Tahoma" w:hAnsi="Tahoma" w:cs="Tahoma"/>
        </w:rPr>
        <w:t>miejscowo jednostki organizacyjnej Policji o konieczności zarządzenia działań usuw</w:t>
      </w:r>
      <w:r w:rsidR="00A668C9" w:rsidRPr="002645EA">
        <w:rPr>
          <w:rFonts w:ascii="Tahoma" w:hAnsi="Tahoma" w:cs="Tahoma"/>
        </w:rPr>
        <w:t>ających</w:t>
      </w:r>
      <w:r w:rsidR="0082757F" w:rsidRPr="002645EA">
        <w:rPr>
          <w:rFonts w:ascii="Tahoma" w:hAnsi="Tahoma" w:cs="Tahoma"/>
        </w:rPr>
        <w:t xml:space="preserve"> to niebezpieczeństwo.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13</w:t>
      </w:r>
      <w:r w:rsidR="00A668C9" w:rsidRPr="002645EA">
        <w:rPr>
          <w:rFonts w:ascii="Tahoma" w:hAnsi="Tahoma" w:cs="Tahoma"/>
        </w:rPr>
        <w:t>. Informację o przysługujących osobom wchodzącym do budynku Sądu</w:t>
      </w:r>
      <w:r w:rsidRPr="002645EA">
        <w:rPr>
          <w:rFonts w:ascii="Tahoma" w:hAnsi="Tahoma" w:cs="Tahoma"/>
        </w:rPr>
        <w:t xml:space="preserve"> p</w:t>
      </w:r>
      <w:r w:rsidR="00A668C9" w:rsidRPr="002645EA">
        <w:rPr>
          <w:rFonts w:ascii="Tahoma" w:hAnsi="Tahoma" w:cs="Tahoma"/>
        </w:rPr>
        <w:t xml:space="preserve">rawach i obowiązkach związanych z czynnościami pracowników ochrony, podejmowanymi przy wykonywaniu </w:t>
      </w:r>
      <w:r w:rsidRPr="002645EA">
        <w:rPr>
          <w:rFonts w:ascii="Tahoma" w:hAnsi="Tahoma" w:cs="Tahoma"/>
        </w:rPr>
        <w:t>zadań o</w:t>
      </w:r>
      <w:r w:rsidR="00A668C9" w:rsidRPr="002645EA">
        <w:rPr>
          <w:rFonts w:ascii="Tahoma" w:hAnsi="Tahoma" w:cs="Tahoma"/>
        </w:rPr>
        <w:t xml:space="preserve">chrony osób i mienia w budynku </w:t>
      </w:r>
      <w:r w:rsidRPr="002645EA">
        <w:rPr>
          <w:rFonts w:ascii="Tahoma" w:hAnsi="Tahoma" w:cs="Tahoma"/>
        </w:rPr>
        <w:t xml:space="preserve">Sądu, </w:t>
      </w:r>
      <w:r w:rsidR="00A668C9" w:rsidRPr="002645EA">
        <w:rPr>
          <w:rFonts w:ascii="Tahoma" w:hAnsi="Tahoma" w:cs="Tahoma"/>
        </w:rPr>
        <w:t xml:space="preserve">umieszcza się w </w:t>
      </w:r>
      <w:r w:rsidRPr="002645EA">
        <w:rPr>
          <w:rFonts w:ascii="Tahoma" w:hAnsi="Tahoma" w:cs="Tahoma"/>
        </w:rPr>
        <w:t xml:space="preserve">widocznym miejscu przy wejściu do </w:t>
      </w:r>
      <w:r w:rsidR="00E001D4" w:rsidRPr="002645EA">
        <w:rPr>
          <w:rFonts w:ascii="Tahoma" w:hAnsi="Tahoma" w:cs="Tahoma"/>
        </w:rPr>
        <w:t>budynku Sądu</w:t>
      </w:r>
      <w:r w:rsidRPr="002645EA">
        <w:rPr>
          <w:rFonts w:ascii="Tahoma" w:hAnsi="Tahoma" w:cs="Tahoma"/>
        </w:rPr>
        <w:t xml:space="preserve">. </w:t>
      </w:r>
    </w:p>
    <w:p w:rsidR="0082757F" w:rsidRPr="002645EA" w:rsidRDefault="00A668C9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14. Protokół, o którym mowa w</w:t>
      </w:r>
      <w:r w:rsidR="0082757F" w:rsidRPr="002645EA">
        <w:rPr>
          <w:rFonts w:ascii="Tahoma" w:hAnsi="Tahoma" w:cs="Tahoma"/>
        </w:rPr>
        <w:t xml:space="preserve"> pkt 9 oraz notatkę służbową, o której mowa w ust. 11 przechowuje się przez</w:t>
      </w:r>
      <w:r w:rsidRPr="002645EA">
        <w:rPr>
          <w:rFonts w:ascii="Tahoma" w:hAnsi="Tahoma" w:cs="Tahoma"/>
        </w:rPr>
        <w:t xml:space="preserve"> okres 3 lat w Sądzie Okręgowym</w:t>
      </w:r>
      <w:r w:rsidR="0082757F" w:rsidRPr="002645EA">
        <w:rPr>
          <w:rFonts w:ascii="Tahoma" w:hAnsi="Tahoma" w:cs="Tahoma"/>
        </w:rPr>
        <w:t xml:space="preserve"> w Rado</w:t>
      </w:r>
      <w:r w:rsidRPr="002645EA">
        <w:rPr>
          <w:rFonts w:ascii="Tahoma" w:hAnsi="Tahoma" w:cs="Tahoma"/>
        </w:rPr>
        <w:t xml:space="preserve">miu, w sposób zapewniający ich </w:t>
      </w:r>
      <w:r w:rsidR="0082757F" w:rsidRPr="002645EA">
        <w:rPr>
          <w:rFonts w:ascii="Tahoma" w:hAnsi="Tahoma" w:cs="Tahoma"/>
        </w:rPr>
        <w:t xml:space="preserve">ochronę przed utratą, zniszczeniem, nieuprawnionym dostępem lub modyfikacją. </w:t>
      </w:r>
    </w:p>
    <w:p w:rsidR="0082757F" w:rsidRPr="002645EA" w:rsidRDefault="00A668C9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15. Przepisów zawartych w </w:t>
      </w:r>
      <w:r w:rsidR="0082757F" w:rsidRPr="002645EA">
        <w:rPr>
          <w:rFonts w:ascii="Tahoma" w:hAnsi="Tahoma" w:cs="Tahoma"/>
        </w:rPr>
        <w:t xml:space="preserve">pkt 1-11 nie stosuje się do: </w:t>
      </w:r>
    </w:p>
    <w:p w:rsidR="0082757F" w:rsidRPr="002645EA" w:rsidRDefault="0082757F" w:rsidP="002645EA">
      <w:pPr>
        <w:pStyle w:val="Akapitzlist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Prezydenta Rzeczypospolitej Polskiej, </w:t>
      </w:r>
    </w:p>
    <w:p w:rsidR="0082757F" w:rsidRPr="002645EA" w:rsidRDefault="0082757F" w:rsidP="002645EA">
      <w:pPr>
        <w:pStyle w:val="Akapitzlist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Prezesa Rady Ministrów, </w:t>
      </w:r>
    </w:p>
    <w:p w:rsidR="0082757F" w:rsidRPr="002645EA" w:rsidRDefault="00A668C9" w:rsidP="002645EA">
      <w:pPr>
        <w:pStyle w:val="Akapitzlist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członków </w:t>
      </w:r>
      <w:r w:rsidR="0082757F" w:rsidRPr="002645EA">
        <w:rPr>
          <w:rFonts w:ascii="Tahoma" w:hAnsi="Tahoma" w:cs="Tahoma"/>
        </w:rPr>
        <w:t xml:space="preserve">Rady Ministrów, </w:t>
      </w:r>
    </w:p>
    <w:p w:rsidR="0082757F" w:rsidRPr="002645EA" w:rsidRDefault="0082757F" w:rsidP="002645EA">
      <w:pPr>
        <w:pStyle w:val="Akapitzlist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Rzecznika Praw Obywatelskich, </w:t>
      </w:r>
    </w:p>
    <w:p w:rsidR="0082757F" w:rsidRPr="002645EA" w:rsidRDefault="0082757F" w:rsidP="002645EA">
      <w:pPr>
        <w:pStyle w:val="Akapitzlist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Rzecznika Praw Dziecka, </w:t>
      </w:r>
    </w:p>
    <w:p w:rsidR="0082757F" w:rsidRPr="002645EA" w:rsidRDefault="00A668C9" w:rsidP="002645EA">
      <w:pPr>
        <w:pStyle w:val="Akapitzlist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Rzecznika</w:t>
      </w:r>
      <w:r w:rsidR="0082757F" w:rsidRPr="002645EA">
        <w:rPr>
          <w:rFonts w:ascii="Tahoma" w:hAnsi="Tahoma" w:cs="Tahoma"/>
        </w:rPr>
        <w:t xml:space="preserve"> Finansowego, </w:t>
      </w:r>
    </w:p>
    <w:p w:rsidR="00A668C9" w:rsidRPr="002645EA" w:rsidRDefault="00A668C9" w:rsidP="002645EA">
      <w:pPr>
        <w:pStyle w:val="Akapitzlist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Prezesa Urzędu Ochrony Danych </w:t>
      </w:r>
      <w:r w:rsidR="0082757F" w:rsidRPr="002645EA">
        <w:rPr>
          <w:rFonts w:ascii="Tahoma" w:hAnsi="Tahoma" w:cs="Tahoma"/>
        </w:rPr>
        <w:t xml:space="preserve">Osobowych, </w:t>
      </w:r>
    </w:p>
    <w:p w:rsidR="0082757F" w:rsidRPr="002645EA" w:rsidRDefault="0082757F" w:rsidP="002645EA">
      <w:pPr>
        <w:pStyle w:val="Akapitzlist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o</w:t>
      </w:r>
      <w:r w:rsidR="00A668C9" w:rsidRPr="002645EA">
        <w:rPr>
          <w:rFonts w:ascii="Tahoma" w:hAnsi="Tahoma" w:cs="Tahoma"/>
        </w:rPr>
        <w:t>sób korzystających z immunitetu</w:t>
      </w:r>
      <w:r w:rsidRPr="002645EA">
        <w:rPr>
          <w:rFonts w:ascii="Tahoma" w:hAnsi="Tahoma" w:cs="Tahoma"/>
        </w:rPr>
        <w:t xml:space="preserve"> parlamentarnego, sędzi</w:t>
      </w:r>
      <w:r w:rsidR="00A668C9" w:rsidRPr="002645EA">
        <w:rPr>
          <w:rFonts w:ascii="Tahoma" w:hAnsi="Tahoma" w:cs="Tahoma"/>
        </w:rPr>
        <w:t xml:space="preserve">owskiego lub prokuratorskiego, ławników danego </w:t>
      </w:r>
      <w:r w:rsidRPr="002645EA">
        <w:rPr>
          <w:rFonts w:ascii="Tahoma" w:hAnsi="Tahoma" w:cs="Tahoma"/>
        </w:rPr>
        <w:t>sądu oraz r</w:t>
      </w:r>
      <w:r w:rsidR="00A668C9" w:rsidRPr="002645EA">
        <w:rPr>
          <w:rFonts w:ascii="Tahoma" w:hAnsi="Tahoma" w:cs="Tahoma"/>
        </w:rPr>
        <w:t xml:space="preserve">eferendarzy </w:t>
      </w:r>
      <w:r w:rsidRPr="002645EA">
        <w:rPr>
          <w:rFonts w:ascii="Tahoma" w:hAnsi="Tahoma" w:cs="Tahoma"/>
        </w:rPr>
        <w:t xml:space="preserve">sądowych, </w:t>
      </w:r>
    </w:p>
    <w:p w:rsidR="0082757F" w:rsidRPr="002645EA" w:rsidRDefault="0082757F" w:rsidP="002645EA">
      <w:pPr>
        <w:pStyle w:val="Akapitzlist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osób korzystającyc</w:t>
      </w:r>
      <w:r w:rsidR="00A668C9" w:rsidRPr="002645EA">
        <w:rPr>
          <w:rFonts w:ascii="Tahoma" w:hAnsi="Tahoma" w:cs="Tahoma"/>
        </w:rPr>
        <w:t xml:space="preserve">h z immunitetów dyplomatycznych lub konsularnych na mocy ustaw, umów międzynarodowych albo powszechnie uznanych zwyczajów </w:t>
      </w:r>
      <w:r w:rsidRPr="002645EA">
        <w:rPr>
          <w:rFonts w:ascii="Tahoma" w:hAnsi="Tahoma" w:cs="Tahoma"/>
        </w:rPr>
        <w:t xml:space="preserve">międzynarodowych, </w:t>
      </w:r>
    </w:p>
    <w:p w:rsidR="0082757F" w:rsidRPr="002645EA" w:rsidRDefault="00A668C9" w:rsidP="002645EA">
      <w:pPr>
        <w:pStyle w:val="Akapitzlist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adwokatów, radców prawnych, notariuszy, </w:t>
      </w:r>
      <w:r w:rsidR="0082757F" w:rsidRPr="002645EA">
        <w:rPr>
          <w:rFonts w:ascii="Tahoma" w:hAnsi="Tahoma" w:cs="Tahoma"/>
        </w:rPr>
        <w:t>komo</w:t>
      </w:r>
      <w:r w:rsidRPr="002645EA">
        <w:rPr>
          <w:rFonts w:ascii="Tahoma" w:hAnsi="Tahoma" w:cs="Tahoma"/>
        </w:rPr>
        <w:t xml:space="preserve">rników sądowych, Prezesa, wiceprezesów, </w:t>
      </w:r>
      <w:r w:rsidR="0082757F" w:rsidRPr="002645EA">
        <w:rPr>
          <w:rFonts w:ascii="Tahoma" w:hAnsi="Tahoma" w:cs="Tahoma"/>
        </w:rPr>
        <w:t xml:space="preserve">radców i referendarzy Prokuratorii Generalnej Rzeczypospolitej Polskiej, </w:t>
      </w:r>
    </w:p>
    <w:p w:rsidR="0082757F" w:rsidRPr="002645EA" w:rsidRDefault="00A668C9" w:rsidP="002645EA">
      <w:pPr>
        <w:pStyle w:val="Akapitzlist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kuratorów sądowych, rzeczników patentowych, biegłych </w:t>
      </w:r>
      <w:r w:rsidR="0082757F" w:rsidRPr="002645EA">
        <w:rPr>
          <w:rFonts w:ascii="Tahoma" w:hAnsi="Tahoma" w:cs="Tahoma"/>
        </w:rPr>
        <w:t>sądowych</w:t>
      </w:r>
      <w:r w:rsidRPr="002645EA">
        <w:rPr>
          <w:rFonts w:ascii="Tahoma" w:hAnsi="Tahoma" w:cs="Tahoma"/>
        </w:rPr>
        <w:t>, doradców restrukturyzacyjnych</w:t>
      </w:r>
      <w:r w:rsidR="0082757F" w:rsidRPr="002645EA">
        <w:rPr>
          <w:rFonts w:ascii="Tahoma" w:hAnsi="Tahoma" w:cs="Tahoma"/>
        </w:rPr>
        <w:t xml:space="preserve"> - w trakcie pełnienia czynności służbowych, </w:t>
      </w:r>
    </w:p>
    <w:p w:rsidR="00A668C9" w:rsidRPr="002645EA" w:rsidRDefault="0082757F" w:rsidP="002645EA">
      <w:pPr>
        <w:pStyle w:val="Akapitzlist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funkcjonariuszy Policji, Straży Granicznej, Służby Ochrony Pa</w:t>
      </w:r>
      <w:r w:rsidR="00A668C9" w:rsidRPr="002645EA">
        <w:rPr>
          <w:rFonts w:ascii="Tahoma" w:hAnsi="Tahoma" w:cs="Tahoma"/>
        </w:rPr>
        <w:t>ństwa, w tym inspektorów Biura Nadzoru</w:t>
      </w:r>
      <w:r w:rsidRPr="002645EA">
        <w:rPr>
          <w:rFonts w:ascii="Tahoma" w:hAnsi="Tahoma" w:cs="Tahoma"/>
        </w:rPr>
        <w:t xml:space="preserve"> Wewnętrznego oraz funkcjonariuszy Służby Więziennej, Centr</w:t>
      </w:r>
      <w:r w:rsidR="00A668C9" w:rsidRPr="002645EA">
        <w:rPr>
          <w:rFonts w:ascii="Tahoma" w:hAnsi="Tahoma" w:cs="Tahoma"/>
        </w:rPr>
        <w:t xml:space="preserve">alnego Biura Antykorupcyjnego, Agencji Bezpieczeństwa </w:t>
      </w:r>
      <w:r w:rsidRPr="002645EA">
        <w:rPr>
          <w:rFonts w:ascii="Tahoma" w:hAnsi="Tahoma" w:cs="Tahoma"/>
        </w:rPr>
        <w:t>Wewnętrznego, Agencji</w:t>
      </w:r>
      <w:r w:rsidR="00A668C9" w:rsidRPr="002645EA">
        <w:rPr>
          <w:rFonts w:ascii="Tahoma" w:hAnsi="Tahoma" w:cs="Tahoma"/>
        </w:rPr>
        <w:t xml:space="preserve"> </w:t>
      </w:r>
      <w:r w:rsidR="00A668C9" w:rsidRPr="002645EA">
        <w:rPr>
          <w:rFonts w:ascii="Tahoma" w:hAnsi="Tahoma" w:cs="Tahoma"/>
        </w:rPr>
        <w:lastRenderedPageBreak/>
        <w:t>Wywiadu, Służby Wywiadu Wojskowego,</w:t>
      </w:r>
      <w:r w:rsidRPr="002645EA">
        <w:rPr>
          <w:rFonts w:ascii="Tahoma" w:hAnsi="Tahoma" w:cs="Tahoma"/>
        </w:rPr>
        <w:t xml:space="preserve"> Sł</w:t>
      </w:r>
      <w:r w:rsidR="00A668C9" w:rsidRPr="002645EA">
        <w:rPr>
          <w:rFonts w:ascii="Tahoma" w:hAnsi="Tahoma" w:cs="Tahoma"/>
        </w:rPr>
        <w:t xml:space="preserve">użby Kontrwywiadu Wojskowego, Służby Celno-Skarbowej, </w:t>
      </w:r>
      <w:r w:rsidRPr="002645EA">
        <w:rPr>
          <w:rFonts w:ascii="Tahoma" w:hAnsi="Tahoma" w:cs="Tahoma"/>
        </w:rPr>
        <w:t>Straży Ochrony Kolei, żołnierzy Żandarmerii Wojskowej i pracowników Kraj</w:t>
      </w:r>
      <w:r w:rsidR="00D62AA1" w:rsidRPr="002645EA">
        <w:rPr>
          <w:rFonts w:ascii="Tahoma" w:hAnsi="Tahoma" w:cs="Tahoma"/>
        </w:rPr>
        <w:t xml:space="preserve">owej Administracji Skarbowej - </w:t>
      </w:r>
      <w:r w:rsidRPr="002645EA">
        <w:rPr>
          <w:rFonts w:ascii="Tahoma" w:hAnsi="Tahoma" w:cs="Tahoma"/>
        </w:rPr>
        <w:t>w trakcie peł</w:t>
      </w:r>
      <w:r w:rsidR="00A668C9" w:rsidRPr="002645EA">
        <w:rPr>
          <w:rFonts w:ascii="Tahoma" w:hAnsi="Tahoma" w:cs="Tahoma"/>
        </w:rPr>
        <w:t>nienia czynności służbowych,</w:t>
      </w:r>
    </w:p>
    <w:p w:rsidR="001A0ACA" w:rsidRPr="002645EA" w:rsidRDefault="0082757F" w:rsidP="002645EA">
      <w:pPr>
        <w:pStyle w:val="Akapitzlist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innych osób, w stosun</w:t>
      </w:r>
      <w:r w:rsidR="00D62AA1" w:rsidRPr="002645EA">
        <w:rPr>
          <w:rFonts w:ascii="Tahoma" w:hAnsi="Tahoma" w:cs="Tahoma"/>
        </w:rPr>
        <w:t>ku do których Dyrektor Sądu lub</w:t>
      </w:r>
      <w:r w:rsidRPr="002645EA">
        <w:rPr>
          <w:rFonts w:ascii="Tahoma" w:hAnsi="Tahoma" w:cs="Tahoma"/>
        </w:rPr>
        <w:t xml:space="preserve"> Prezes Sądu wyraził zgod</w:t>
      </w:r>
      <w:r w:rsidR="00A668C9" w:rsidRPr="002645EA">
        <w:rPr>
          <w:rFonts w:ascii="Tahoma" w:hAnsi="Tahoma" w:cs="Tahoma"/>
        </w:rPr>
        <w:t>ę na ich wejście - po uprzednim</w:t>
      </w:r>
      <w:r w:rsidRPr="002645EA">
        <w:rPr>
          <w:rFonts w:ascii="Tahoma" w:hAnsi="Tahoma" w:cs="Tahoma"/>
        </w:rPr>
        <w:t xml:space="preserve"> okazaniu legity</w:t>
      </w:r>
      <w:r w:rsidR="00A668C9" w:rsidRPr="002645EA">
        <w:rPr>
          <w:rFonts w:ascii="Tahoma" w:hAnsi="Tahoma" w:cs="Tahoma"/>
        </w:rPr>
        <w:t xml:space="preserve">macji służbowej lub dokumentu </w:t>
      </w:r>
      <w:r w:rsidRPr="002645EA">
        <w:rPr>
          <w:rFonts w:ascii="Tahoma" w:hAnsi="Tahoma" w:cs="Tahoma"/>
        </w:rPr>
        <w:t>umożl</w:t>
      </w:r>
      <w:r w:rsidR="00D62AA1" w:rsidRPr="002645EA">
        <w:rPr>
          <w:rFonts w:ascii="Tahoma" w:hAnsi="Tahoma" w:cs="Tahoma"/>
        </w:rPr>
        <w:t>iwiającego</w:t>
      </w:r>
      <w:r w:rsidRPr="002645EA">
        <w:rPr>
          <w:rFonts w:ascii="Tahoma" w:hAnsi="Tahoma" w:cs="Tahoma"/>
        </w:rPr>
        <w:t xml:space="preserve"> ustalenie tożsamości i zajmowanego stanowiska lub pełnionej funkcji.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  <w:b/>
        </w:rPr>
      </w:pPr>
      <w:r w:rsidRPr="002645EA">
        <w:rPr>
          <w:rFonts w:ascii="Tahoma" w:hAnsi="Tahoma" w:cs="Tahoma"/>
          <w:b/>
        </w:rPr>
        <w:t xml:space="preserve">Paragraf 11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1. Ekipy telewizyjne, filmowe oraz dziennikarze, fotoreporterzy wnoszący sprzęt filmowy i fotograficzny</w:t>
      </w:r>
      <w:r w:rsidR="00A668C9" w:rsidRPr="002645EA">
        <w:rPr>
          <w:rFonts w:ascii="Tahoma" w:hAnsi="Tahoma" w:cs="Tahoma"/>
        </w:rPr>
        <w:t xml:space="preserve"> mogą wchodzić na teren budynku w godzinach urzędowania Sądu wejściem głównym po </w:t>
      </w:r>
      <w:r w:rsidRPr="002645EA">
        <w:rPr>
          <w:rFonts w:ascii="Tahoma" w:hAnsi="Tahoma" w:cs="Tahoma"/>
        </w:rPr>
        <w:t>okazaniu „legitymacji prasowej" i poddaniu się kontroli. Obecność w/wym. osób na sali rozpraw oraz rejestracja filmowa, fotograficzna i dźwiękowa przebiegu rozprawy uzależniona jest od decyzji przewodniczącego skła</w:t>
      </w:r>
      <w:r w:rsidR="00A668C9" w:rsidRPr="002645EA">
        <w:rPr>
          <w:rFonts w:ascii="Tahoma" w:hAnsi="Tahoma" w:cs="Tahoma"/>
        </w:rPr>
        <w:t>du orzekającego. W wyjątkowych sytuacjach</w:t>
      </w:r>
      <w:r w:rsidRPr="002645EA">
        <w:rPr>
          <w:rFonts w:ascii="Tahoma" w:hAnsi="Tahoma" w:cs="Tahoma"/>
        </w:rPr>
        <w:t xml:space="preserve"> przed wejściem na salę rozpr</w:t>
      </w:r>
      <w:r w:rsidR="00A668C9" w:rsidRPr="002645EA">
        <w:rPr>
          <w:rFonts w:ascii="Tahoma" w:hAnsi="Tahoma" w:cs="Tahoma"/>
        </w:rPr>
        <w:t xml:space="preserve">aw przedstawiciele mediów mogą </w:t>
      </w:r>
      <w:r w:rsidRPr="002645EA">
        <w:rPr>
          <w:rFonts w:ascii="Tahoma" w:hAnsi="Tahoma" w:cs="Tahoma"/>
        </w:rPr>
        <w:t>zostać</w:t>
      </w:r>
      <w:r w:rsidR="00A668C9" w:rsidRPr="002645EA">
        <w:rPr>
          <w:rFonts w:ascii="Tahoma" w:hAnsi="Tahoma" w:cs="Tahoma"/>
        </w:rPr>
        <w:t xml:space="preserve"> poddani </w:t>
      </w:r>
      <w:r w:rsidRPr="002645EA">
        <w:rPr>
          <w:rFonts w:ascii="Tahoma" w:hAnsi="Tahoma" w:cs="Tahoma"/>
        </w:rPr>
        <w:t>pono</w:t>
      </w:r>
      <w:r w:rsidR="00A668C9" w:rsidRPr="002645EA">
        <w:rPr>
          <w:rFonts w:ascii="Tahoma" w:hAnsi="Tahoma" w:cs="Tahoma"/>
        </w:rPr>
        <w:t>wnej kontroli przez pracowników</w:t>
      </w:r>
      <w:r w:rsidRPr="002645EA">
        <w:rPr>
          <w:rFonts w:ascii="Tahoma" w:hAnsi="Tahoma" w:cs="Tahoma"/>
        </w:rPr>
        <w:t xml:space="preserve"> ochrony p</w:t>
      </w:r>
      <w:r w:rsidR="00A668C9" w:rsidRPr="002645EA">
        <w:rPr>
          <w:rFonts w:ascii="Tahoma" w:hAnsi="Tahoma" w:cs="Tahoma"/>
        </w:rPr>
        <w:t>rzy użyciu ręcznego wykrywacza</w:t>
      </w:r>
      <w:r w:rsidRPr="002645EA">
        <w:rPr>
          <w:rFonts w:ascii="Tahoma" w:hAnsi="Tahoma" w:cs="Tahoma"/>
        </w:rPr>
        <w:t xml:space="preserve"> metalu. </w:t>
      </w:r>
    </w:p>
    <w:p w:rsidR="0082757F" w:rsidRPr="002645EA" w:rsidRDefault="00A668C9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2. W budynku Sądu, bez </w:t>
      </w:r>
      <w:r w:rsidR="0082757F" w:rsidRPr="002645EA">
        <w:rPr>
          <w:rFonts w:ascii="Tahoma" w:hAnsi="Tahoma" w:cs="Tahoma"/>
        </w:rPr>
        <w:t xml:space="preserve">zgody Prezesa lub Dyrektora Sądu, obowiązuje zakaz fotografowania/filmowania oraz utrwalania w inny sposób następujących miejsc: </w:t>
      </w:r>
    </w:p>
    <w:p w:rsidR="0082757F" w:rsidRPr="002645EA" w:rsidRDefault="00A668C9" w:rsidP="002645EA">
      <w:pPr>
        <w:pStyle w:val="Akapitzlist"/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pomieszczeń </w:t>
      </w:r>
      <w:r w:rsidR="0082757F" w:rsidRPr="002645EA">
        <w:rPr>
          <w:rFonts w:ascii="Tahoma" w:hAnsi="Tahoma" w:cs="Tahoma"/>
        </w:rPr>
        <w:t xml:space="preserve">kasowych, </w:t>
      </w:r>
    </w:p>
    <w:p w:rsidR="0082757F" w:rsidRPr="002645EA" w:rsidRDefault="00A668C9" w:rsidP="002645EA">
      <w:pPr>
        <w:pStyle w:val="Akapitzlist"/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s</w:t>
      </w:r>
      <w:r w:rsidR="0082757F" w:rsidRPr="002645EA">
        <w:rPr>
          <w:rFonts w:ascii="Tahoma" w:hAnsi="Tahoma" w:cs="Tahoma"/>
        </w:rPr>
        <w:t>tref kontro</w:t>
      </w:r>
      <w:r w:rsidR="009C3FE4" w:rsidRPr="002645EA">
        <w:rPr>
          <w:rFonts w:ascii="Tahoma" w:hAnsi="Tahoma" w:cs="Tahoma"/>
        </w:rPr>
        <w:t xml:space="preserve">li osób wchodzących do budynku </w:t>
      </w:r>
      <w:r w:rsidR="0082757F" w:rsidRPr="002645EA">
        <w:rPr>
          <w:rFonts w:ascii="Tahoma" w:hAnsi="Tahoma" w:cs="Tahoma"/>
        </w:rPr>
        <w:t xml:space="preserve">Sądu, </w:t>
      </w:r>
    </w:p>
    <w:p w:rsidR="0082757F" w:rsidRPr="002645EA" w:rsidRDefault="00A668C9" w:rsidP="002645EA">
      <w:pPr>
        <w:pStyle w:val="Akapitzlist"/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pomieszczeń będących w </w:t>
      </w:r>
      <w:r w:rsidR="0082757F" w:rsidRPr="002645EA">
        <w:rPr>
          <w:rFonts w:ascii="Tahoma" w:hAnsi="Tahoma" w:cs="Tahoma"/>
        </w:rPr>
        <w:t>dyspozycji ochrony</w:t>
      </w:r>
      <w:r w:rsidRPr="002645EA">
        <w:rPr>
          <w:rFonts w:ascii="Tahoma" w:hAnsi="Tahoma" w:cs="Tahoma"/>
        </w:rPr>
        <w:t xml:space="preserve"> Sądu, w tym przeznaczonych dla</w:t>
      </w:r>
      <w:r w:rsidR="0082757F" w:rsidRPr="002645EA">
        <w:rPr>
          <w:rFonts w:ascii="Tahoma" w:hAnsi="Tahoma" w:cs="Tahoma"/>
        </w:rPr>
        <w:t xml:space="preserve"> osób konwojowanych, </w:t>
      </w:r>
    </w:p>
    <w:p w:rsidR="0082757F" w:rsidRPr="002645EA" w:rsidRDefault="00A668C9" w:rsidP="002645EA">
      <w:pPr>
        <w:pStyle w:val="Akapitzlist"/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pomieszczeń archiwum zakładowego i </w:t>
      </w:r>
      <w:r w:rsidR="0082757F" w:rsidRPr="002645EA">
        <w:rPr>
          <w:rFonts w:ascii="Tahoma" w:hAnsi="Tahoma" w:cs="Tahoma"/>
        </w:rPr>
        <w:t>miejsc w pobliżu or</w:t>
      </w:r>
      <w:r w:rsidRPr="002645EA">
        <w:rPr>
          <w:rFonts w:ascii="Tahoma" w:hAnsi="Tahoma" w:cs="Tahoma"/>
        </w:rPr>
        <w:t xml:space="preserve">az wewnątrz stref </w:t>
      </w:r>
      <w:r w:rsidR="0082757F" w:rsidRPr="002645EA">
        <w:rPr>
          <w:rFonts w:ascii="Tahoma" w:hAnsi="Tahoma" w:cs="Tahoma"/>
        </w:rPr>
        <w:t xml:space="preserve">ochronnych, </w:t>
      </w:r>
    </w:p>
    <w:p w:rsidR="0082757F" w:rsidRPr="002645EA" w:rsidRDefault="00A668C9" w:rsidP="002645EA">
      <w:pPr>
        <w:pStyle w:val="Akapitzlist"/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serwerowni</w:t>
      </w:r>
      <w:r w:rsidR="0082757F" w:rsidRPr="002645EA">
        <w:rPr>
          <w:rFonts w:ascii="Tahoma" w:hAnsi="Tahoma" w:cs="Tahoma"/>
        </w:rPr>
        <w:t xml:space="preserve"> i pozostałych pomieszczeń technicznych, </w:t>
      </w:r>
    </w:p>
    <w:p w:rsidR="0082757F" w:rsidRPr="002645EA" w:rsidRDefault="0082757F" w:rsidP="002645EA">
      <w:pPr>
        <w:pStyle w:val="Akapitzlist"/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systemu monitoringu oraz innych instalacji i urządzeń zapewniających bezpieczeństwo</w:t>
      </w:r>
      <w:r w:rsidR="009C3FE4" w:rsidRPr="002645EA">
        <w:rPr>
          <w:rFonts w:ascii="Tahoma" w:hAnsi="Tahoma" w:cs="Tahoma"/>
        </w:rPr>
        <w:t xml:space="preserve"> w pomieszczeniach i w budynku </w:t>
      </w:r>
      <w:r w:rsidRPr="002645EA">
        <w:rPr>
          <w:rFonts w:ascii="Tahoma" w:hAnsi="Tahoma" w:cs="Tahoma"/>
        </w:rPr>
        <w:t xml:space="preserve">Sądu, </w:t>
      </w:r>
    </w:p>
    <w:p w:rsidR="0082757F" w:rsidRPr="002645EA" w:rsidRDefault="009C3FE4" w:rsidP="002645EA">
      <w:pPr>
        <w:pStyle w:val="Akapitzlist"/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parkingów </w:t>
      </w:r>
      <w:r w:rsidR="0082757F" w:rsidRPr="002645EA">
        <w:rPr>
          <w:rFonts w:ascii="Tahoma" w:hAnsi="Tahoma" w:cs="Tahoma"/>
        </w:rPr>
        <w:t xml:space="preserve">wewnętrznych.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3. Zakaz fotografowania, filmowania oraz utrwalania w inny sposób obrazu nie obejmuje: </w:t>
      </w:r>
    </w:p>
    <w:p w:rsidR="00F33488" w:rsidRPr="002645EA" w:rsidRDefault="0082757F" w:rsidP="002645EA">
      <w:pPr>
        <w:pStyle w:val="Akapitzlist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tablic informacyjnych,</w:t>
      </w:r>
    </w:p>
    <w:p w:rsidR="0082757F" w:rsidRPr="002645EA" w:rsidRDefault="0082757F" w:rsidP="002645EA">
      <w:pPr>
        <w:pStyle w:val="Akapitzlist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wokand i gablot ogłoszeniowych, </w:t>
      </w:r>
    </w:p>
    <w:p w:rsidR="0082757F" w:rsidRPr="002645EA" w:rsidRDefault="0082757F" w:rsidP="002645EA">
      <w:pPr>
        <w:pStyle w:val="Akapitzlist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miejsc ogólni</w:t>
      </w:r>
      <w:r w:rsidR="00F33488" w:rsidRPr="002645EA">
        <w:rPr>
          <w:rFonts w:ascii="Tahoma" w:hAnsi="Tahoma" w:cs="Tahoma"/>
        </w:rPr>
        <w:t>e dostępnych dla interesantów z</w:t>
      </w:r>
      <w:r w:rsidRPr="002645EA">
        <w:rPr>
          <w:rFonts w:ascii="Tahoma" w:hAnsi="Tahoma" w:cs="Tahoma"/>
        </w:rPr>
        <w:t xml:space="preserve"> pos</w:t>
      </w:r>
      <w:r w:rsidR="00F33488" w:rsidRPr="002645EA">
        <w:rPr>
          <w:rFonts w:ascii="Tahoma" w:hAnsi="Tahoma" w:cs="Tahoma"/>
        </w:rPr>
        <w:t>zanowaniem wizerunku</w:t>
      </w:r>
      <w:r w:rsidRPr="002645EA">
        <w:rPr>
          <w:rFonts w:ascii="Tahoma" w:hAnsi="Tahoma" w:cs="Tahoma"/>
        </w:rPr>
        <w:t xml:space="preserve"> osób znajdujących się w Sądzie. </w:t>
      </w:r>
    </w:p>
    <w:p w:rsidR="0082757F" w:rsidRPr="002645EA" w:rsidRDefault="00F33488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4. W </w:t>
      </w:r>
      <w:r w:rsidR="0082757F" w:rsidRPr="002645EA">
        <w:rPr>
          <w:rFonts w:ascii="Tahoma" w:hAnsi="Tahoma" w:cs="Tahoma"/>
        </w:rPr>
        <w:t xml:space="preserve">budynku Sądu przy ulicy Warszawskiej 1 znajduje się elektroniczna szatnia do pozostawiania przez interesantów odzieży wierzchniej. </w:t>
      </w:r>
    </w:p>
    <w:p w:rsidR="007B096B" w:rsidRPr="002645EA" w:rsidRDefault="00F33488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lastRenderedPageBreak/>
        <w:t xml:space="preserve">5. W </w:t>
      </w:r>
      <w:r w:rsidR="00267EEA" w:rsidRPr="002645EA">
        <w:rPr>
          <w:rFonts w:ascii="Tahoma" w:hAnsi="Tahoma" w:cs="Tahoma"/>
        </w:rPr>
        <w:t>budynku</w:t>
      </w:r>
      <w:r w:rsidR="0082757F" w:rsidRPr="002645EA">
        <w:rPr>
          <w:rFonts w:ascii="Tahoma" w:hAnsi="Tahoma" w:cs="Tahoma"/>
        </w:rPr>
        <w:t xml:space="preserve"> Są</w:t>
      </w:r>
      <w:r w:rsidR="00267EEA" w:rsidRPr="002645EA">
        <w:rPr>
          <w:rFonts w:ascii="Tahoma" w:hAnsi="Tahoma" w:cs="Tahoma"/>
        </w:rPr>
        <w:t>du przy ul. Warszawskiej 1 znajduje się samoobsługowy</w:t>
      </w:r>
      <w:r w:rsidRPr="002645EA">
        <w:rPr>
          <w:rFonts w:ascii="Tahoma" w:hAnsi="Tahoma" w:cs="Tahoma"/>
        </w:rPr>
        <w:t xml:space="preserve"> </w:t>
      </w:r>
      <w:r w:rsidR="00267EEA" w:rsidRPr="002645EA">
        <w:rPr>
          <w:rFonts w:ascii="Tahoma" w:hAnsi="Tahoma" w:cs="Tahoma"/>
        </w:rPr>
        <w:t>punkt informacyjny dla interesantów, zawierający</w:t>
      </w:r>
      <w:r w:rsidR="0082757F" w:rsidRPr="002645EA">
        <w:rPr>
          <w:rFonts w:ascii="Tahoma" w:hAnsi="Tahoma" w:cs="Tahoma"/>
        </w:rPr>
        <w:t xml:space="preserve"> pods</w:t>
      </w:r>
      <w:r w:rsidRPr="002645EA">
        <w:rPr>
          <w:rFonts w:ascii="Tahoma" w:hAnsi="Tahoma" w:cs="Tahoma"/>
        </w:rPr>
        <w:t xml:space="preserve">tawowe </w:t>
      </w:r>
      <w:r w:rsidR="0082757F" w:rsidRPr="002645EA">
        <w:rPr>
          <w:rFonts w:ascii="Tahoma" w:hAnsi="Tahoma" w:cs="Tahoma"/>
        </w:rPr>
        <w:t>informacje dotyczące działalności meryto</w:t>
      </w:r>
      <w:r w:rsidRPr="002645EA">
        <w:rPr>
          <w:rFonts w:ascii="Tahoma" w:hAnsi="Tahoma" w:cs="Tahoma"/>
        </w:rPr>
        <w:t>rycznej Sądu tzw. Infokiosk.</w:t>
      </w:r>
    </w:p>
    <w:p w:rsidR="002534A1" w:rsidRPr="002645EA" w:rsidRDefault="007B096B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6.</w:t>
      </w:r>
      <w:r w:rsidR="00F33488" w:rsidRPr="002645EA">
        <w:rPr>
          <w:rFonts w:ascii="Tahoma" w:hAnsi="Tahoma" w:cs="Tahoma"/>
        </w:rPr>
        <w:t xml:space="preserve">W </w:t>
      </w:r>
      <w:r w:rsidRPr="002645EA">
        <w:rPr>
          <w:rFonts w:ascii="Tahoma" w:hAnsi="Tahoma" w:cs="Tahoma"/>
        </w:rPr>
        <w:t>budynkach Sądu znajdują się opł</w:t>
      </w:r>
      <w:r w:rsidR="0082757F" w:rsidRPr="002645EA">
        <w:rPr>
          <w:rFonts w:ascii="Tahoma" w:hAnsi="Tahoma" w:cs="Tahoma"/>
        </w:rPr>
        <w:t>atomat</w:t>
      </w:r>
      <w:r w:rsidRPr="002645EA">
        <w:rPr>
          <w:rFonts w:ascii="Tahoma" w:hAnsi="Tahoma" w:cs="Tahoma"/>
        </w:rPr>
        <w:t>y umożliwiające</w:t>
      </w:r>
      <w:r w:rsidR="0082757F" w:rsidRPr="002645EA">
        <w:rPr>
          <w:rFonts w:ascii="Tahoma" w:hAnsi="Tahoma" w:cs="Tahoma"/>
        </w:rPr>
        <w:t xml:space="preserve"> uis</w:t>
      </w:r>
      <w:r w:rsidRPr="002645EA">
        <w:rPr>
          <w:rFonts w:ascii="Tahoma" w:hAnsi="Tahoma" w:cs="Tahoma"/>
        </w:rPr>
        <w:t>zczanie opłat sądowych i zakup znaków sądowych w</w:t>
      </w:r>
      <w:r w:rsidR="0082757F" w:rsidRPr="002645EA">
        <w:rPr>
          <w:rFonts w:ascii="Tahoma" w:hAnsi="Tahoma" w:cs="Tahoma"/>
        </w:rPr>
        <w:t xml:space="preserve"> formie bezgotówkowej.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  <w:b/>
        </w:rPr>
      </w:pPr>
      <w:r w:rsidRPr="002645EA">
        <w:rPr>
          <w:rFonts w:ascii="Tahoma" w:hAnsi="Tahoma" w:cs="Tahoma"/>
          <w:b/>
        </w:rPr>
        <w:t xml:space="preserve">Paragraf 12 </w:t>
      </w:r>
    </w:p>
    <w:p w:rsidR="0082757F" w:rsidRPr="002645EA" w:rsidRDefault="007B096B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1. W </w:t>
      </w:r>
      <w:r w:rsidR="0082757F" w:rsidRPr="002645EA">
        <w:rPr>
          <w:rFonts w:ascii="Tahoma" w:hAnsi="Tahoma" w:cs="Tahoma"/>
        </w:rPr>
        <w:t xml:space="preserve">przypadku </w:t>
      </w:r>
      <w:r w:rsidRPr="002645EA">
        <w:rPr>
          <w:rFonts w:ascii="Tahoma" w:hAnsi="Tahoma" w:cs="Tahoma"/>
        </w:rPr>
        <w:t xml:space="preserve">zarządzenia ewakuacji budynku Sądu pracownicy ochrony </w:t>
      </w:r>
      <w:r w:rsidR="0082757F" w:rsidRPr="002645EA">
        <w:rPr>
          <w:rFonts w:ascii="Tahoma" w:hAnsi="Tahoma" w:cs="Tahoma"/>
        </w:rPr>
        <w:t xml:space="preserve">wykonują czynności </w:t>
      </w:r>
      <w:r w:rsidRPr="002645EA">
        <w:rPr>
          <w:rFonts w:ascii="Tahoma" w:hAnsi="Tahoma" w:cs="Tahoma"/>
        </w:rPr>
        <w:t xml:space="preserve">zmierzające do wyeliminowania </w:t>
      </w:r>
      <w:r w:rsidR="0082757F" w:rsidRPr="002645EA">
        <w:rPr>
          <w:rFonts w:ascii="Tahoma" w:hAnsi="Tahoma" w:cs="Tahoma"/>
        </w:rPr>
        <w:t>zagrożenia - zgodnie z odrębnymi przepisami oraz realizują zadania wynikające z „P</w:t>
      </w:r>
      <w:r w:rsidRPr="002645EA">
        <w:rPr>
          <w:rFonts w:ascii="Tahoma" w:hAnsi="Tahoma" w:cs="Tahoma"/>
        </w:rPr>
        <w:t xml:space="preserve">lanu Ochrony Sądu Okręgowego </w:t>
      </w:r>
      <w:r w:rsidR="0082757F" w:rsidRPr="002645EA">
        <w:rPr>
          <w:rFonts w:ascii="Tahoma" w:hAnsi="Tahoma" w:cs="Tahoma"/>
        </w:rPr>
        <w:t xml:space="preserve">w </w:t>
      </w:r>
      <w:r w:rsidR="00E001D4" w:rsidRPr="002645EA">
        <w:rPr>
          <w:rFonts w:ascii="Tahoma" w:hAnsi="Tahoma" w:cs="Tahoma"/>
        </w:rPr>
        <w:t>Radomiu”</w:t>
      </w:r>
      <w:r w:rsidR="006A6EE2" w:rsidRPr="002645EA">
        <w:rPr>
          <w:rFonts w:ascii="Tahoma" w:hAnsi="Tahoma" w:cs="Tahoma"/>
        </w:rPr>
        <w:t>,</w:t>
      </w:r>
      <w:r w:rsidR="00E001D4" w:rsidRPr="002645EA">
        <w:rPr>
          <w:rFonts w:ascii="Tahoma" w:hAnsi="Tahoma" w:cs="Tahoma"/>
        </w:rPr>
        <w:t xml:space="preserve"> a</w:t>
      </w:r>
      <w:r w:rsidR="0082757F" w:rsidRPr="002645EA">
        <w:rPr>
          <w:rFonts w:ascii="Tahoma" w:hAnsi="Tahoma" w:cs="Tahoma"/>
        </w:rPr>
        <w:t xml:space="preserve"> także z procedur </w:t>
      </w:r>
      <w:r w:rsidRPr="002645EA">
        <w:rPr>
          <w:rFonts w:ascii="Tahoma" w:hAnsi="Tahoma" w:cs="Tahoma"/>
        </w:rPr>
        <w:t>wewnętrznych obowiązujących</w:t>
      </w:r>
      <w:r w:rsidR="0082757F" w:rsidRPr="002645EA">
        <w:rPr>
          <w:rFonts w:ascii="Tahoma" w:hAnsi="Tahoma" w:cs="Tahoma"/>
        </w:rPr>
        <w:t xml:space="preserve"> w Sądzie. </w:t>
      </w:r>
    </w:p>
    <w:p w:rsidR="0082757F" w:rsidRPr="002645EA" w:rsidRDefault="007B096B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2. W </w:t>
      </w:r>
      <w:r w:rsidR="0082757F" w:rsidRPr="002645EA">
        <w:rPr>
          <w:rFonts w:ascii="Tahoma" w:hAnsi="Tahoma" w:cs="Tahoma"/>
        </w:rPr>
        <w:t>przypadku zarządzenia ewakuacji obiektu,</w:t>
      </w:r>
      <w:r w:rsidRPr="002645EA">
        <w:rPr>
          <w:rFonts w:ascii="Tahoma" w:hAnsi="Tahoma" w:cs="Tahoma"/>
        </w:rPr>
        <w:t xml:space="preserve"> osoby </w:t>
      </w:r>
      <w:r w:rsidR="00E001D4" w:rsidRPr="002645EA">
        <w:rPr>
          <w:rFonts w:ascii="Tahoma" w:hAnsi="Tahoma" w:cs="Tahoma"/>
        </w:rPr>
        <w:t>niebędące</w:t>
      </w:r>
      <w:r w:rsidRPr="002645EA">
        <w:rPr>
          <w:rFonts w:ascii="Tahoma" w:hAnsi="Tahoma" w:cs="Tahoma"/>
        </w:rPr>
        <w:t xml:space="preserve"> pracownikami Sądu zobowiązane</w:t>
      </w:r>
      <w:r w:rsidR="0082757F" w:rsidRPr="002645EA">
        <w:rPr>
          <w:rFonts w:ascii="Tahoma" w:hAnsi="Tahoma" w:cs="Tahoma"/>
        </w:rPr>
        <w:t xml:space="preserve"> są do niezwłocznego udania się w kierunku wyjścia i do czasu przybycia </w:t>
      </w:r>
      <w:r w:rsidRPr="002645EA">
        <w:rPr>
          <w:rFonts w:ascii="Tahoma" w:hAnsi="Tahoma" w:cs="Tahoma"/>
        </w:rPr>
        <w:t xml:space="preserve">odpowiednich </w:t>
      </w:r>
      <w:r w:rsidR="0082757F" w:rsidRPr="002645EA">
        <w:rPr>
          <w:rFonts w:ascii="Tahoma" w:hAnsi="Tahoma" w:cs="Tahoma"/>
        </w:rPr>
        <w:t>służb, zobowiązane są do zastosow</w:t>
      </w:r>
      <w:r w:rsidRPr="002645EA">
        <w:rPr>
          <w:rFonts w:ascii="Tahoma" w:hAnsi="Tahoma" w:cs="Tahoma"/>
        </w:rPr>
        <w:t>ania się do poleceń pracowników</w:t>
      </w:r>
      <w:r w:rsidR="0082757F" w:rsidRPr="002645EA">
        <w:rPr>
          <w:rFonts w:ascii="Tahoma" w:hAnsi="Tahoma" w:cs="Tahoma"/>
        </w:rPr>
        <w:t xml:space="preserve"> ochrony Sądu. </w:t>
      </w:r>
    </w:p>
    <w:p w:rsidR="008C60CA" w:rsidRPr="002645EA" w:rsidRDefault="007B096B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3. Pracownicy Sądu, w </w:t>
      </w:r>
      <w:r w:rsidR="0082757F" w:rsidRPr="002645EA">
        <w:rPr>
          <w:rFonts w:ascii="Tahoma" w:hAnsi="Tahoma" w:cs="Tahoma"/>
        </w:rPr>
        <w:t>przypadku zar</w:t>
      </w:r>
      <w:r w:rsidRPr="002645EA">
        <w:rPr>
          <w:rFonts w:ascii="Tahoma" w:hAnsi="Tahoma" w:cs="Tahoma"/>
        </w:rPr>
        <w:t>ządzenia ewakuacji w budynkach</w:t>
      </w:r>
      <w:r w:rsidR="0082757F" w:rsidRPr="002645EA">
        <w:rPr>
          <w:rFonts w:ascii="Tahoma" w:hAnsi="Tahoma" w:cs="Tahoma"/>
        </w:rPr>
        <w:t xml:space="preserve"> Sądu, zobowiązani są do przest</w:t>
      </w:r>
      <w:r w:rsidRPr="002645EA">
        <w:rPr>
          <w:rFonts w:ascii="Tahoma" w:hAnsi="Tahoma" w:cs="Tahoma"/>
        </w:rPr>
        <w:t xml:space="preserve">rzegania procedur wewnętrznych </w:t>
      </w:r>
      <w:r w:rsidR="0082757F" w:rsidRPr="002645EA">
        <w:rPr>
          <w:rFonts w:ascii="Tahoma" w:hAnsi="Tahoma" w:cs="Tahoma"/>
        </w:rPr>
        <w:t xml:space="preserve">(instrukcji, regulaminów) oraz - do czasu przybycia służb- zobowiązani są do stosowania się do poleceń </w:t>
      </w:r>
      <w:r w:rsidR="00E001D4" w:rsidRPr="002645EA">
        <w:rPr>
          <w:rFonts w:ascii="Tahoma" w:hAnsi="Tahoma" w:cs="Tahoma"/>
        </w:rPr>
        <w:t>pracowników ochrony</w:t>
      </w:r>
      <w:r w:rsidR="0082757F" w:rsidRPr="002645EA">
        <w:rPr>
          <w:rFonts w:ascii="Tahoma" w:hAnsi="Tahoma" w:cs="Tahoma"/>
        </w:rPr>
        <w:t xml:space="preserve">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  <w:b/>
        </w:rPr>
      </w:pPr>
      <w:r w:rsidRPr="002645EA">
        <w:rPr>
          <w:rFonts w:ascii="Tahoma" w:hAnsi="Tahoma" w:cs="Tahoma"/>
          <w:b/>
        </w:rPr>
        <w:t xml:space="preserve">Paragraf 13 </w:t>
      </w:r>
    </w:p>
    <w:p w:rsidR="0082757F" w:rsidRPr="002645EA" w:rsidRDefault="007B096B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1. W </w:t>
      </w:r>
      <w:r w:rsidR="0082757F" w:rsidRPr="002645EA">
        <w:rPr>
          <w:rFonts w:ascii="Tahoma" w:hAnsi="Tahoma" w:cs="Tahoma"/>
        </w:rPr>
        <w:t>przypadku wyznaczenia</w:t>
      </w:r>
      <w:r w:rsidRPr="002645EA">
        <w:rPr>
          <w:rFonts w:ascii="Tahoma" w:hAnsi="Tahoma" w:cs="Tahoma"/>
        </w:rPr>
        <w:t xml:space="preserve"> posiedzenia o</w:t>
      </w:r>
      <w:r w:rsidR="006A6EE2" w:rsidRPr="002645EA">
        <w:rPr>
          <w:rFonts w:ascii="Tahoma" w:hAnsi="Tahoma" w:cs="Tahoma"/>
        </w:rPr>
        <w:t xml:space="preserve"> ”</w:t>
      </w:r>
      <w:r w:rsidRPr="002645EA">
        <w:rPr>
          <w:rFonts w:ascii="Tahoma" w:hAnsi="Tahoma" w:cs="Tahoma"/>
        </w:rPr>
        <w:t xml:space="preserve">podwyższonym </w:t>
      </w:r>
      <w:r w:rsidR="0082757F" w:rsidRPr="002645EA">
        <w:rPr>
          <w:rFonts w:ascii="Tahoma" w:hAnsi="Tahoma" w:cs="Tahoma"/>
        </w:rPr>
        <w:t>stopniu ryzyka" lub wyłączonej jawności, przy sali rozpraw, w której odbywa się posiedzenie mo</w:t>
      </w:r>
      <w:r w:rsidRPr="002645EA">
        <w:rPr>
          <w:rFonts w:ascii="Tahoma" w:hAnsi="Tahoma" w:cs="Tahoma"/>
        </w:rPr>
        <w:t xml:space="preserve">gą zostać wyznaczone dodatkowo </w:t>
      </w:r>
      <w:r w:rsidR="0082757F" w:rsidRPr="002645EA">
        <w:rPr>
          <w:rFonts w:ascii="Tahoma" w:hAnsi="Tahoma" w:cs="Tahoma"/>
        </w:rPr>
        <w:t xml:space="preserve">strefy </w:t>
      </w:r>
      <w:r w:rsidRPr="002645EA">
        <w:rPr>
          <w:rFonts w:ascii="Tahoma" w:hAnsi="Tahoma" w:cs="Tahoma"/>
        </w:rPr>
        <w:t>z ograniczonym dostępem</w:t>
      </w:r>
      <w:r w:rsidR="0082757F" w:rsidRPr="002645EA">
        <w:rPr>
          <w:rFonts w:ascii="Tahoma" w:hAnsi="Tahoma" w:cs="Tahoma"/>
        </w:rPr>
        <w:t xml:space="preserve"> - odrębne</w:t>
      </w:r>
      <w:r w:rsidRPr="002645EA">
        <w:rPr>
          <w:rFonts w:ascii="Tahoma" w:hAnsi="Tahoma" w:cs="Tahoma"/>
        </w:rPr>
        <w:t xml:space="preserve"> zarządzenie w tym przedmiocie </w:t>
      </w:r>
      <w:r w:rsidR="0082757F" w:rsidRPr="002645EA">
        <w:rPr>
          <w:rFonts w:ascii="Tahoma" w:hAnsi="Tahoma" w:cs="Tahoma"/>
        </w:rPr>
        <w:t>wyda</w:t>
      </w:r>
      <w:r w:rsidRPr="002645EA">
        <w:rPr>
          <w:rFonts w:ascii="Tahoma" w:hAnsi="Tahoma" w:cs="Tahoma"/>
        </w:rPr>
        <w:t xml:space="preserve">je Prezes Sądu lub osoba przez </w:t>
      </w:r>
      <w:r w:rsidR="0082757F" w:rsidRPr="002645EA">
        <w:rPr>
          <w:rFonts w:ascii="Tahoma" w:hAnsi="Tahoma" w:cs="Tahoma"/>
        </w:rPr>
        <w:t xml:space="preserve">niego upoważniona.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2. W strefie, o której mowa w pkt 1 mogą poruszać się jedynie pracownicy ochrony, funkcjonariusze służb ochrony Państwa i osoby związa</w:t>
      </w:r>
      <w:r w:rsidR="007B096B" w:rsidRPr="002645EA">
        <w:rPr>
          <w:rFonts w:ascii="Tahoma" w:hAnsi="Tahoma" w:cs="Tahoma"/>
        </w:rPr>
        <w:t>ne z toczącym</w:t>
      </w:r>
      <w:r w:rsidRPr="002645EA">
        <w:rPr>
          <w:rFonts w:ascii="Tahoma" w:hAnsi="Tahoma" w:cs="Tahoma"/>
        </w:rPr>
        <w:t xml:space="preserve"> się procesem. </w:t>
      </w:r>
    </w:p>
    <w:p w:rsidR="0082757F" w:rsidRPr="002645EA" w:rsidRDefault="007B096B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3. Osoby uprawnione do wstępu </w:t>
      </w:r>
      <w:r w:rsidR="0082757F" w:rsidRPr="002645EA">
        <w:rPr>
          <w:rFonts w:ascii="Tahoma" w:hAnsi="Tahoma" w:cs="Tahoma"/>
        </w:rPr>
        <w:t xml:space="preserve">do strefy określa Sędzia prowadzący rozprawę oraz Pełnomocnik.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  <w:b/>
        </w:rPr>
      </w:pPr>
      <w:r w:rsidRPr="002645EA">
        <w:rPr>
          <w:rFonts w:ascii="Tahoma" w:hAnsi="Tahoma" w:cs="Tahoma"/>
          <w:b/>
        </w:rPr>
        <w:t xml:space="preserve">Paragraf 14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1. W celu zorganizowania odpowiedniego ruchu osoboweg</w:t>
      </w:r>
      <w:r w:rsidR="007B096B" w:rsidRPr="002645EA">
        <w:rPr>
          <w:rFonts w:ascii="Tahoma" w:hAnsi="Tahoma" w:cs="Tahoma"/>
        </w:rPr>
        <w:t xml:space="preserve">o i zapewnienia bezpieczeństwa w ciągach </w:t>
      </w:r>
      <w:r w:rsidRPr="002645EA">
        <w:rPr>
          <w:rFonts w:ascii="Tahoma" w:hAnsi="Tahoma" w:cs="Tahoma"/>
        </w:rPr>
        <w:t>komunikacyjnych na teren</w:t>
      </w:r>
      <w:r w:rsidR="007B096B" w:rsidRPr="002645EA">
        <w:rPr>
          <w:rFonts w:ascii="Tahoma" w:hAnsi="Tahoma" w:cs="Tahoma"/>
        </w:rPr>
        <w:t xml:space="preserve">ie budynków Sądu zorganizowane </w:t>
      </w:r>
      <w:r w:rsidRPr="002645EA">
        <w:rPr>
          <w:rFonts w:ascii="Tahoma" w:hAnsi="Tahoma" w:cs="Tahoma"/>
        </w:rPr>
        <w:t>grupy osó</w:t>
      </w:r>
      <w:r w:rsidR="007B096B" w:rsidRPr="002645EA">
        <w:rPr>
          <w:rFonts w:ascii="Tahoma" w:hAnsi="Tahoma" w:cs="Tahoma"/>
        </w:rPr>
        <w:t xml:space="preserve">b (np. wycieczki szkolne) mogą </w:t>
      </w:r>
      <w:r w:rsidRPr="002645EA">
        <w:rPr>
          <w:rFonts w:ascii="Tahoma" w:hAnsi="Tahoma" w:cs="Tahoma"/>
        </w:rPr>
        <w:t>wejść na teren budynków Sądu po wcześniejszym uzgodni</w:t>
      </w:r>
      <w:r w:rsidR="007B096B" w:rsidRPr="002645EA">
        <w:rPr>
          <w:rFonts w:ascii="Tahoma" w:hAnsi="Tahoma" w:cs="Tahoma"/>
        </w:rPr>
        <w:t xml:space="preserve">eniu terminu wizyty z Prezesem </w:t>
      </w:r>
      <w:r w:rsidRPr="002645EA">
        <w:rPr>
          <w:rFonts w:ascii="Tahoma" w:hAnsi="Tahoma" w:cs="Tahoma"/>
        </w:rPr>
        <w:t xml:space="preserve">Sądu lub osobą przez niego upoważnioną oraz z Przewodniczącym właściwego Wydziału - w przypadku </w:t>
      </w:r>
      <w:r w:rsidR="00E001D4" w:rsidRPr="002645EA">
        <w:rPr>
          <w:rFonts w:ascii="Tahoma" w:hAnsi="Tahoma" w:cs="Tahoma"/>
        </w:rPr>
        <w:t>uczestnictwa w</w:t>
      </w:r>
      <w:r w:rsidRPr="002645EA">
        <w:rPr>
          <w:rFonts w:ascii="Tahoma" w:hAnsi="Tahoma" w:cs="Tahoma"/>
        </w:rPr>
        <w:t xml:space="preserve"> rozprawie sądowej. </w:t>
      </w:r>
    </w:p>
    <w:p w:rsidR="0082757F" w:rsidRPr="002645EA" w:rsidRDefault="007B096B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lastRenderedPageBreak/>
        <w:t xml:space="preserve">2. </w:t>
      </w:r>
      <w:r w:rsidR="0082757F" w:rsidRPr="002645EA">
        <w:rPr>
          <w:rFonts w:ascii="Tahoma" w:hAnsi="Tahoma" w:cs="Tahoma"/>
        </w:rPr>
        <w:t>W przypadku wyrażenia zgody przez Prezesa Sądu, Kierownik Oddziału Admin</w:t>
      </w:r>
      <w:r w:rsidRPr="002645EA">
        <w:rPr>
          <w:rFonts w:ascii="Tahoma" w:hAnsi="Tahoma" w:cs="Tahoma"/>
        </w:rPr>
        <w:t xml:space="preserve">istracyjnego informuje </w:t>
      </w:r>
      <w:r w:rsidR="006A6EE2" w:rsidRPr="002645EA">
        <w:rPr>
          <w:rFonts w:ascii="Tahoma" w:hAnsi="Tahoma" w:cs="Tahoma"/>
        </w:rPr>
        <w:t xml:space="preserve">Kierownika Oddziału Gospodarczego i </w:t>
      </w:r>
      <w:r w:rsidRPr="002645EA">
        <w:rPr>
          <w:rFonts w:ascii="Tahoma" w:hAnsi="Tahoma" w:cs="Tahoma"/>
        </w:rPr>
        <w:t xml:space="preserve">dowódcę ochrony </w:t>
      </w:r>
      <w:r w:rsidR="0082757F" w:rsidRPr="002645EA">
        <w:rPr>
          <w:rFonts w:ascii="Tahoma" w:hAnsi="Tahoma" w:cs="Tahoma"/>
        </w:rPr>
        <w:t xml:space="preserve">na obiekcie Sądu o terminie wizyty osób wymienionych w pkt 1.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  <w:b/>
        </w:rPr>
      </w:pPr>
      <w:r w:rsidRPr="002645EA">
        <w:rPr>
          <w:rFonts w:ascii="Tahoma" w:hAnsi="Tahoma" w:cs="Tahoma"/>
          <w:b/>
        </w:rPr>
        <w:t xml:space="preserve">Paragraf 15 </w:t>
      </w:r>
    </w:p>
    <w:p w:rsidR="0082757F" w:rsidRPr="002645EA" w:rsidRDefault="007B096B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Kierownik komórki </w:t>
      </w:r>
      <w:r w:rsidR="0082757F" w:rsidRPr="002645EA">
        <w:rPr>
          <w:rFonts w:ascii="Tahoma" w:hAnsi="Tahoma" w:cs="Tahoma"/>
        </w:rPr>
        <w:t xml:space="preserve">organizacyjnej nadzorującej realizację umowy związanej ze świadczeniem usług firmy zewnętrznej na rzecz Sądu zobowiązany jest przekazać dowódcy ochrony Sądu informację o terminie prac wraz z nazwą firmy oraz wykazem osób, które będą świadczyć usługę i przebywać na terenie budynku Sądu.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  <w:b/>
        </w:rPr>
      </w:pPr>
      <w:r w:rsidRPr="002645EA">
        <w:rPr>
          <w:rFonts w:ascii="Tahoma" w:hAnsi="Tahoma" w:cs="Tahoma"/>
          <w:b/>
        </w:rPr>
        <w:t xml:space="preserve">Paragraf 16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Zabrania się prowadzenia w budynkach Sądu działalności handlowej i akwizycyjnej bez zgody Dyrektora Sądu lub osoby przez niego upoważnionej.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  <w:b/>
        </w:rPr>
      </w:pPr>
      <w:r w:rsidRPr="002645EA">
        <w:rPr>
          <w:rFonts w:ascii="Tahoma" w:hAnsi="Tahoma" w:cs="Tahoma"/>
          <w:b/>
        </w:rPr>
        <w:t xml:space="preserve">Paragraf 17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Zabrania się prowadzenia jakichkolwiek akcji agitacyjnych i demonstracyjnych w budynkach Sądu bez zgody Dyrektora Sądu lub osoby przez niego upoważnionej.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  <w:b/>
        </w:rPr>
      </w:pPr>
      <w:r w:rsidRPr="002645EA">
        <w:rPr>
          <w:rFonts w:ascii="Tahoma" w:hAnsi="Tahoma" w:cs="Tahoma"/>
          <w:b/>
        </w:rPr>
        <w:t xml:space="preserve">Paragraf 18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Zabrania się wprowadzania do Sądu zwierząt, za wyjątkiem psa przewodnika, z pomocy którego korzysta osoba niewidoma i psa policyjnego podczas dokonywania przeszukań pomieszczeń przez służby.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  <w:b/>
        </w:rPr>
      </w:pPr>
      <w:r w:rsidRPr="002645EA">
        <w:rPr>
          <w:rFonts w:ascii="Tahoma" w:hAnsi="Tahoma" w:cs="Tahoma"/>
          <w:b/>
        </w:rPr>
        <w:t xml:space="preserve">Paragraf 19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Na terenie Sądu obowiązuje bezwzględny zakaz palenia tytoniu i tzw. e-papierosów oraz </w:t>
      </w:r>
      <w:r w:rsidR="00E001D4" w:rsidRPr="002645EA">
        <w:rPr>
          <w:rFonts w:ascii="Tahoma" w:hAnsi="Tahoma" w:cs="Tahoma"/>
        </w:rPr>
        <w:t>spożywania alkoholu</w:t>
      </w:r>
      <w:r w:rsidRPr="002645EA">
        <w:rPr>
          <w:rFonts w:ascii="Tahoma" w:hAnsi="Tahoma" w:cs="Tahoma"/>
        </w:rPr>
        <w:t xml:space="preserve"> i środków odurzających.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  <w:b/>
        </w:rPr>
      </w:pPr>
      <w:r w:rsidRPr="002645EA">
        <w:rPr>
          <w:rFonts w:ascii="Tahoma" w:hAnsi="Tahoma" w:cs="Tahoma"/>
          <w:b/>
        </w:rPr>
        <w:t xml:space="preserve">Paragraf 20 </w:t>
      </w:r>
    </w:p>
    <w:p w:rsidR="008C60CA" w:rsidRPr="002645EA" w:rsidRDefault="002534A1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Osoby przebywające </w:t>
      </w:r>
      <w:r w:rsidR="0082757F" w:rsidRPr="002645EA">
        <w:rPr>
          <w:rFonts w:ascii="Tahoma" w:hAnsi="Tahoma" w:cs="Tahoma"/>
        </w:rPr>
        <w:t xml:space="preserve">na terenie obiektów Sądu zobowiązane są do zachowania spokoju i powagi. 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  <w:b/>
        </w:rPr>
      </w:pPr>
      <w:r w:rsidRPr="002645EA">
        <w:rPr>
          <w:rFonts w:ascii="Tahoma" w:hAnsi="Tahoma" w:cs="Tahoma"/>
          <w:b/>
        </w:rPr>
        <w:t xml:space="preserve">Paragraf 21 </w:t>
      </w:r>
    </w:p>
    <w:p w:rsidR="008C60CA" w:rsidRPr="002645EA" w:rsidRDefault="002534A1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 xml:space="preserve">W </w:t>
      </w:r>
      <w:r w:rsidR="0082757F" w:rsidRPr="002645EA">
        <w:rPr>
          <w:rFonts w:ascii="Tahoma" w:hAnsi="Tahoma" w:cs="Tahoma"/>
        </w:rPr>
        <w:t>stosunku do osób niestosujących się do postanowień niniejszego Regulaminu pracow</w:t>
      </w:r>
      <w:r w:rsidRPr="002645EA">
        <w:rPr>
          <w:rFonts w:ascii="Tahoma" w:hAnsi="Tahoma" w:cs="Tahoma"/>
        </w:rPr>
        <w:t xml:space="preserve">nicy ochrony </w:t>
      </w:r>
      <w:r w:rsidR="0082757F" w:rsidRPr="002645EA">
        <w:rPr>
          <w:rFonts w:ascii="Tahoma" w:hAnsi="Tahoma" w:cs="Tahoma"/>
        </w:rPr>
        <w:t xml:space="preserve">mają prawo - w granicach posiadanych uprawnień - zastosować środki oraz podjąć działania wymuszające respektowanie poleceń. </w:t>
      </w:r>
    </w:p>
    <w:p w:rsidR="002534A1" w:rsidRPr="002645EA" w:rsidRDefault="0082757F" w:rsidP="002645EA">
      <w:pPr>
        <w:spacing w:line="360" w:lineRule="auto"/>
        <w:rPr>
          <w:rFonts w:ascii="Tahoma" w:hAnsi="Tahoma" w:cs="Tahoma"/>
          <w:b/>
        </w:rPr>
      </w:pPr>
      <w:r w:rsidRPr="002645EA">
        <w:rPr>
          <w:rFonts w:ascii="Tahoma" w:hAnsi="Tahoma" w:cs="Tahoma"/>
          <w:b/>
        </w:rPr>
        <w:t xml:space="preserve">Paragraf 22 </w:t>
      </w:r>
    </w:p>
    <w:p w:rsidR="002534A1" w:rsidRPr="002645EA" w:rsidRDefault="0082757F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Niniejszy Regulamin nie narusza dyspozycji innych obowiązujących przepisów.</w:t>
      </w:r>
    </w:p>
    <w:p w:rsidR="0082757F" w:rsidRPr="002645EA" w:rsidRDefault="0082757F" w:rsidP="002645EA">
      <w:pPr>
        <w:spacing w:line="360" w:lineRule="auto"/>
        <w:rPr>
          <w:rFonts w:ascii="Tahoma" w:hAnsi="Tahoma" w:cs="Tahoma"/>
          <w:b/>
        </w:rPr>
      </w:pPr>
      <w:r w:rsidRPr="002645EA">
        <w:rPr>
          <w:rFonts w:ascii="Tahoma" w:hAnsi="Tahoma" w:cs="Tahoma"/>
          <w:b/>
        </w:rPr>
        <w:t xml:space="preserve">Paragraf 23 </w:t>
      </w:r>
    </w:p>
    <w:p w:rsidR="002534A1" w:rsidRPr="002645EA" w:rsidRDefault="002534A1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lastRenderedPageBreak/>
        <w:t xml:space="preserve">W </w:t>
      </w:r>
      <w:r w:rsidR="0082757F" w:rsidRPr="002645EA">
        <w:rPr>
          <w:rFonts w:ascii="Tahoma" w:hAnsi="Tahoma" w:cs="Tahoma"/>
        </w:rPr>
        <w:t>sprawach ni</w:t>
      </w:r>
      <w:r w:rsidRPr="002645EA">
        <w:rPr>
          <w:rFonts w:ascii="Tahoma" w:hAnsi="Tahoma" w:cs="Tahoma"/>
        </w:rPr>
        <w:t xml:space="preserve">euregulowanych w </w:t>
      </w:r>
      <w:r w:rsidR="0082757F" w:rsidRPr="002645EA">
        <w:rPr>
          <w:rFonts w:ascii="Tahoma" w:hAnsi="Tahoma" w:cs="Tahoma"/>
        </w:rPr>
        <w:t xml:space="preserve">niniejszym Regulaminie decyzje — w zakresie wykonywanych zadań - podejmuje Prezes lub Dyrektor Sądu. </w:t>
      </w:r>
    </w:p>
    <w:p w:rsidR="001A0ACA" w:rsidRPr="002645EA" w:rsidRDefault="001A0ACA" w:rsidP="002645EA">
      <w:pPr>
        <w:spacing w:line="360" w:lineRule="auto"/>
        <w:rPr>
          <w:rFonts w:ascii="Tahoma" w:hAnsi="Tahoma" w:cs="Tahoma"/>
          <w:b/>
        </w:rPr>
      </w:pPr>
    </w:p>
    <w:p w:rsidR="0082757F" w:rsidRPr="002645EA" w:rsidRDefault="0082757F" w:rsidP="002645EA">
      <w:pPr>
        <w:spacing w:line="360" w:lineRule="auto"/>
        <w:rPr>
          <w:rFonts w:ascii="Tahoma" w:hAnsi="Tahoma" w:cs="Tahoma"/>
          <w:b/>
        </w:rPr>
      </w:pPr>
      <w:r w:rsidRPr="002645EA">
        <w:rPr>
          <w:rFonts w:ascii="Tahoma" w:hAnsi="Tahoma" w:cs="Tahoma"/>
          <w:b/>
        </w:rPr>
        <w:t xml:space="preserve">Paragraf 24 </w:t>
      </w:r>
    </w:p>
    <w:p w:rsidR="00124DEC" w:rsidRPr="002645EA" w:rsidRDefault="002534A1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Regulamin wchodzi w</w:t>
      </w:r>
      <w:r w:rsidR="0082757F" w:rsidRPr="002645EA">
        <w:rPr>
          <w:rFonts w:ascii="Tahoma" w:hAnsi="Tahoma" w:cs="Tahoma"/>
        </w:rPr>
        <w:t xml:space="preserve"> życie z dniem podpisania. </w:t>
      </w:r>
    </w:p>
    <w:p w:rsidR="007F01F0" w:rsidRPr="002645EA" w:rsidRDefault="007F01F0" w:rsidP="002645EA">
      <w:pPr>
        <w:spacing w:line="360" w:lineRule="auto"/>
        <w:rPr>
          <w:rFonts w:ascii="Tahoma" w:hAnsi="Tahoma" w:cs="Tahoma"/>
        </w:rPr>
      </w:pPr>
    </w:p>
    <w:p w:rsidR="007F01F0" w:rsidRDefault="007F01F0" w:rsidP="002645EA">
      <w:pPr>
        <w:pStyle w:val="Tekstpodstawowy"/>
        <w:spacing w:line="360" w:lineRule="auto"/>
        <w:jc w:val="left"/>
        <w:rPr>
          <w:b/>
          <w:bCs/>
          <w:iCs/>
          <w:sz w:val="22"/>
          <w:szCs w:val="22"/>
        </w:rPr>
      </w:pPr>
      <w:r w:rsidRPr="002645EA">
        <w:rPr>
          <w:b/>
          <w:bCs/>
          <w:iCs/>
          <w:sz w:val="22"/>
          <w:szCs w:val="22"/>
        </w:rPr>
        <w:t xml:space="preserve">ZATWIERDZAM: </w:t>
      </w:r>
    </w:p>
    <w:p w:rsidR="002645EA" w:rsidRDefault="002645EA" w:rsidP="002645EA">
      <w:pPr>
        <w:pStyle w:val="Tekstpodstawowy"/>
        <w:spacing w:line="360" w:lineRule="auto"/>
        <w:jc w:val="left"/>
        <w:rPr>
          <w:b/>
          <w:bCs/>
          <w:iCs/>
          <w:sz w:val="22"/>
          <w:szCs w:val="22"/>
        </w:rPr>
      </w:pPr>
      <w:bookmarkStart w:id="0" w:name="_GoBack"/>
      <w:bookmarkEnd w:id="0"/>
    </w:p>
    <w:p w:rsidR="002645EA" w:rsidRPr="002645EA" w:rsidRDefault="002645EA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Prezes Sądu Okręgowego</w:t>
      </w:r>
    </w:p>
    <w:p w:rsidR="002645EA" w:rsidRPr="002645EA" w:rsidRDefault="002645EA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w Radomiu</w:t>
      </w:r>
    </w:p>
    <w:p w:rsidR="002645EA" w:rsidRPr="002645EA" w:rsidRDefault="002645EA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Michał Gałek</w:t>
      </w:r>
    </w:p>
    <w:p w:rsidR="002645EA" w:rsidRDefault="002645EA" w:rsidP="002645EA">
      <w:pPr>
        <w:pStyle w:val="Tekstpodstawowy"/>
        <w:spacing w:line="360" w:lineRule="auto"/>
        <w:jc w:val="left"/>
        <w:rPr>
          <w:sz w:val="22"/>
          <w:szCs w:val="22"/>
        </w:rPr>
      </w:pPr>
      <w:r w:rsidRPr="002645EA">
        <w:rPr>
          <w:sz w:val="22"/>
          <w:szCs w:val="22"/>
        </w:rPr>
        <w:t>/podpisano elektronicznie/</w:t>
      </w:r>
    </w:p>
    <w:p w:rsidR="002645EA" w:rsidRPr="002645EA" w:rsidRDefault="002645EA" w:rsidP="002645EA">
      <w:pPr>
        <w:pStyle w:val="Tekstpodstawowy"/>
        <w:spacing w:line="360" w:lineRule="auto"/>
        <w:jc w:val="left"/>
        <w:rPr>
          <w:b/>
          <w:bCs/>
          <w:iCs/>
          <w:sz w:val="22"/>
          <w:szCs w:val="22"/>
        </w:rPr>
      </w:pPr>
    </w:p>
    <w:p w:rsidR="002645EA" w:rsidRPr="002645EA" w:rsidRDefault="002645EA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Dyrektor Sądu Okręgowego</w:t>
      </w:r>
    </w:p>
    <w:p w:rsidR="002645EA" w:rsidRPr="002645EA" w:rsidRDefault="002645EA" w:rsidP="002645E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Radomiu</w:t>
      </w:r>
    </w:p>
    <w:p w:rsidR="002645EA" w:rsidRPr="002645EA" w:rsidRDefault="002645EA" w:rsidP="002645EA">
      <w:pPr>
        <w:spacing w:line="360" w:lineRule="auto"/>
        <w:rPr>
          <w:rFonts w:ascii="Tahoma" w:hAnsi="Tahoma" w:cs="Tahoma"/>
        </w:rPr>
      </w:pPr>
      <w:r w:rsidRPr="002645EA">
        <w:rPr>
          <w:rFonts w:ascii="Tahoma" w:hAnsi="Tahoma" w:cs="Tahoma"/>
        </w:rPr>
        <w:t>Monika Maciąg</w:t>
      </w:r>
    </w:p>
    <w:p w:rsidR="007F01F0" w:rsidRPr="002645EA" w:rsidRDefault="002645EA" w:rsidP="002645EA">
      <w:pPr>
        <w:pStyle w:val="Tekstpodstawowy"/>
        <w:spacing w:line="360" w:lineRule="auto"/>
        <w:jc w:val="left"/>
        <w:rPr>
          <w:b/>
          <w:bCs/>
          <w:iCs/>
          <w:sz w:val="22"/>
          <w:szCs w:val="22"/>
        </w:rPr>
      </w:pPr>
      <w:r w:rsidRPr="002645EA">
        <w:rPr>
          <w:sz w:val="22"/>
          <w:szCs w:val="22"/>
        </w:rPr>
        <w:t>/podpisano elektronicznie/</w:t>
      </w:r>
    </w:p>
    <w:p w:rsidR="007F01F0" w:rsidRPr="002645EA" w:rsidRDefault="007F01F0" w:rsidP="002645EA">
      <w:pPr>
        <w:spacing w:line="360" w:lineRule="auto"/>
        <w:rPr>
          <w:rFonts w:ascii="Tahoma" w:hAnsi="Tahoma" w:cs="Tahoma"/>
        </w:rPr>
      </w:pPr>
    </w:p>
    <w:sectPr w:rsidR="007F01F0" w:rsidRPr="002645EA" w:rsidSect="002645E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DD7"/>
    <w:multiLevelType w:val="hybridMultilevel"/>
    <w:tmpl w:val="0784D1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204C"/>
    <w:multiLevelType w:val="hybridMultilevel"/>
    <w:tmpl w:val="EEA860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7694"/>
    <w:multiLevelType w:val="hybridMultilevel"/>
    <w:tmpl w:val="DF183F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51B55"/>
    <w:multiLevelType w:val="hybridMultilevel"/>
    <w:tmpl w:val="68947E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64BDA"/>
    <w:multiLevelType w:val="hybridMultilevel"/>
    <w:tmpl w:val="4844AE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6297E"/>
    <w:multiLevelType w:val="hybridMultilevel"/>
    <w:tmpl w:val="73BEB4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467C9"/>
    <w:multiLevelType w:val="hybridMultilevel"/>
    <w:tmpl w:val="B7A015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061BC"/>
    <w:multiLevelType w:val="hybridMultilevel"/>
    <w:tmpl w:val="270A16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55FC3"/>
    <w:multiLevelType w:val="hybridMultilevel"/>
    <w:tmpl w:val="20C6A6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D3593"/>
    <w:multiLevelType w:val="hybridMultilevel"/>
    <w:tmpl w:val="18B42D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226C8"/>
    <w:multiLevelType w:val="hybridMultilevel"/>
    <w:tmpl w:val="F442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33F91"/>
    <w:multiLevelType w:val="hybridMultilevel"/>
    <w:tmpl w:val="FCD4F5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F"/>
    <w:rsid w:val="000766EB"/>
    <w:rsid w:val="0010439A"/>
    <w:rsid w:val="00124DEC"/>
    <w:rsid w:val="001A09E0"/>
    <w:rsid w:val="001A0ACA"/>
    <w:rsid w:val="002534A1"/>
    <w:rsid w:val="002645EA"/>
    <w:rsid w:val="00267EEA"/>
    <w:rsid w:val="002F525A"/>
    <w:rsid w:val="00371317"/>
    <w:rsid w:val="004516D1"/>
    <w:rsid w:val="00456ACE"/>
    <w:rsid w:val="00552D02"/>
    <w:rsid w:val="00575BF2"/>
    <w:rsid w:val="005C752A"/>
    <w:rsid w:val="005D6531"/>
    <w:rsid w:val="006A444B"/>
    <w:rsid w:val="006A5782"/>
    <w:rsid w:val="006A6EE2"/>
    <w:rsid w:val="00764D78"/>
    <w:rsid w:val="00766B0C"/>
    <w:rsid w:val="007B096B"/>
    <w:rsid w:val="007F01F0"/>
    <w:rsid w:val="0082757F"/>
    <w:rsid w:val="008C60CA"/>
    <w:rsid w:val="00935018"/>
    <w:rsid w:val="009C3FE4"/>
    <w:rsid w:val="00A00EE5"/>
    <w:rsid w:val="00A571B1"/>
    <w:rsid w:val="00A668C9"/>
    <w:rsid w:val="00B90A3E"/>
    <w:rsid w:val="00BB3F92"/>
    <w:rsid w:val="00D14667"/>
    <w:rsid w:val="00D62AA1"/>
    <w:rsid w:val="00DC0373"/>
    <w:rsid w:val="00E001D4"/>
    <w:rsid w:val="00F33488"/>
    <w:rsid w:val="00F85734"/>
    <w:rsid w:val="00F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D328"/>
  <w15:chartTrackingRefBased/>
  <w15:docId w15:val="{8A382B91-DDDC-4BF7-8D3B-FB02F59B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A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4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6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6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6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66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F01F0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01F0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F01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4054</Words>
  <Characters>24327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Tarczyńska Marzena</dc:creator>
  <cp:keywords/>
  <dc:description/>
  <cp:lastModifiedBy>Tarczyńska Marzena</cp:lastModifiedBy>
  <cp:revision>3</cp:revision>
  <dcterms:created xsi:type="dcterms:W3CDTF">2024-03-27T13:03:00Z</dcterms:created>
  <dcterms:modified xsi:type="dcterms:W3CDTF">2024-03-27T13:08:00Z</dcterms:modified>
</cp:coreProperties>
</file>